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Ocular</w:t>
      </w:r>
      <w:r>
        <w:t xml:space="preserve"> </w:t>
      </w:r>
      <w:r>
        <w:t xml:space="preserve">Healthcare</w:t>
      </w:r>
      <w:r>
        <w:t xml:space="preserve"> </w:t>
      </w:r>
      <w:r>
        <w:t xml:space="preserve">Gaps</w:t>
      </w:r>
      <w:r>
        <w:t xml:space="preserve"> </w:t>
      </w:r>
      <w:r>
        <w:t xml:space="preserve">in</w:t>
      </w:r>
      <w:r>
        <w:t xml:space="preserve"> </w:t>
      </w:r>
      <w:r>
        <w:t xml:space="preserve">Islamabad,</w:t>
      </w:r>
      <w:r>
        <w:t xml:space="preserve"> </w:t>
      </w:r>
      <w:r>
        <w:t xml:space="preserve">Pakistan</w:t>
      </w:r>
    </w:p>
    <w:bookmarkStart w:id="26" w:name="X0390e9bab548dad19f13f67c93c845251be2518"/>
    <w:p>
      <w:pPr>
        <w:pStyle w:val="Heading1"/>
      </w:pPr>
      <w:r>
        <w:t xml:space="preserve">Thesis Proposal: Evaluating the Workforce and Service Delivery of Ophthalmologists in Pakistan Islamabad</w:t>
      </w:r>
    </w:p>
    <w:p>
      <w:pPr>
        <w:pStyle w:val="FirstParagraph"/>
      </w:pPr>
      <w:r>
        <w:rPr>
          <w:bCs/>
          <w:b/>
        </w:rPr>
        <w:t xml:space="preserve">Abstract:</w:t>
      </w:r>
    </w:p>
    <w:p>
      <w:pPr>
        <w:pStyle w:val="BodyText"/>
      </w:pPr>
      <w:r>
        <w:t xml:space="preserve">This Thesis Proposal outlines a critical research study addressing the severe shortage and uneven distribution of certified Ophthalmologist professionals within Pakistan Islamabad. With an estimated 0.5 ophthalmologists per 100,000 population nationwide—far below the World Health Organization (WHO) recommended ratio of 1:5,728—the capital city faces acute challenges in providing equitable access to essential eye care services. This research will specifically investigate the current capacity, workload pressures, service gaps, and patient outcomes related to Ophthalmologist provision across Islamabad's public and private healthcare infrastructure. The findings aim to provide actionable evidence for policymakers in Pakistan Islamabad to optimize resource allocation and strengthen the ophthalmic workforce pipeline.</w:t>
      </w:r>
    </w:p>
    <w:bookmarkStart w:id="20" w:name="introduction"/>
    <w:p>
      <w:pPr>
        <w:pStyle w:val="Heading2"/>
      </w:pPr>
      <w:r>
        <w:t xml:space="preserve">1. Introduction</w:t>
      </w:r>
    </w:p>
    <w:p>
      <w:pPr>
        <w:pStyle w:val="FirstParagraph"/>
      </w:pPr>
      <w:r>
        <w:t xml:space="preserve">Eyeball health is a cornerstone of public health, yet Pakistan struggles with one of the world's highest burdens of preventable blindness. The National Blindness Survey (2015) estimates over 3.5 million blind individuals across Pakistan, with cataract being the leading cause (approximately 60%). Islamabad, as the capital territory and administrative hub of Pakistan, serves a population exceeding 1.2 million residents within its city limits and a larger metropolitan area exceeding 4 million people. Despite its status as the nation's capital, Islamabad grapples with significant disparities in ophthalmic care access between urban centers like Faisal Mosque vicinity and underserved peri-urban settlements such as Koral, Chak Shahzad, and Dhoraji. This Thesis Proposal focuses squarely on the critical role of the Ophthalmologist within this complex landscape. The scarcity of trained Ophthalmologists directly impedes timely diagnosis, treatment (including life-changing cataract surgeries), and management of chronic conditions like diabetic retinopathy – a rapidly growing concern in Pakistan Islamabad due to rising diabetes prevalence.</w:t>
      </w:r>
    </w:p>
    <w:bookmarkEnd w:id="20"/>
    <w:bookmarkStart w:id="21" w:name="research-problem-significance"/>
    <w:p>
      <w:pPr>
        <w:pStyle w:val="Heading2"/>
      </w:pPr>
      <w:r>
        <w:t xml:space="preserve">2. Research Problem &amp; Significance</w:t>
      </w:r>
    </w:p>
    <w:p>
      <w:pPr>
        <w:pStyle w:val="FirstParagraph"/>
      </w:pPr>
      <w:r>
        <w:t xml:space="preserve">The current Ophthalmologist shortage in Pakistan Islamabad manifests as long patient waiting lists (often exceeding 6 months for non-urgent care), high workloads per practitioner (commonly 40+ patients daily), and a significant reliance on less specialized physicians for eye care, leading to delayed interventions and preventable vision loss. Public hospitals like Lady Health Clinic complexes in Islamabad's peripheral zones are severely understaffed. Meanwhile, private clinics concentrate services in affluent areas like Gulberg or DHA Phase 5, creating a stark accessibility divide. This Thesis Proposal is significant because it directly addresses a critical gap identified by the Pakistan Ministry of Health (MoH) and the National Eye Hospital Islamabad (NEHI). Strengthening Ophthalmologist deployment is not merely an operational issue; it's fundamental to achieving Pakistan's Vision 2030 goals for universal health coverage and reducing blindness, particularly in the national capital region where governance structures are most centralized.</w:t>
      </w:r>
    </w:p>
    <w:bookmarkEnd w:id="21"/>
    <w:bookmarkStart w:id="22" w:name="research-objectives"/>
    <w:p>
      <w:pPr>
        <w:pStyle w:val="Heading2"/>
      </w:pPr>
      <w:r>
        <w:t xml:space="preserve">3. Research Objectives</w:t>
      </w:r>
    </w:p>
    <w:p>
      <w:pPr>
        <w:pStyle w:val="FirstParagraph"/>
      </w:pPr>
      <w:r>
        <w:t xml:space="preserve">This Thesis Proposal aims to achieve the following specific objectives:</w:t>
      </w:r>
    </w:p>
    <w:p>
      <w:pPr>
        <w:numPr>
          <w:ilvl w:val="0"/>
          <w:numId w:val="1001"/>
        </w:numPr>
        <w:pStyle w:val="Compact"/>
      </w:pPr>
      <w:r>
        <w:t xml:space="preserve">To comprehensively map the current distribution, qualifications, and daily workload of all registered Ophthalmologists across public and private facilities in Islamabad.</w:t>
      </w:r>
    </w:p>
    <w:p>
      <w:pPr>
        <w:numPr>
          <w:ilvl w:val="0"/>
          <w:numId w:val="1001"/>
        </w:numPr>
        <w:pStyle w:val="Compact"/>
      </w:pPr>
      <w:r>
        <w:t xml:space="preserve">To assess patient-reported barriers (geographical, financial, informational) to accessing Ophthalmologist services within Pakistan Islamabad.</w:t>
      </w:r>
    </w:p>
    <w:p>
      <w:pPr>
        <w:numPr>
          <w:ilvl w:val="0"/>
          <w:numId w:val="1001"/>
        </w:numPr>
        <w:pStyle w:val="Compact"/>
      </w:pPr>
      <w:r>
        <w:t xml:space="preserve">To analyze the correlation between ophthalmologist density per capita in different administrative zones of Islamabad and key health outcomes (e.g., cataract surgery rates, diabetic retinopathy screening coverage).</w:t>
      </w:r>
    </w:p>
    <w:p>
      <w:pPr>
        <w:numPr>
          <w:ilvl w:val="0"/>
          <w:numId w:val="1001"/>
        </w:numPr>
        <w:pStyle w:val="Compact"/>
      </w:pPr>
      <w:r>
        <w:t xml:space="preserve">To identify systemic constraints (training pipeline limitations, regulatory bottlenecks, funding models) hindering effective Ophthalmologist deployment in Islamabad.</w:t>
      </w:r>
    </w:p>
    <w:bookmarkEnd w:id="22"/>
    <w:bookmarkStart w:id="23" w:name="methodology"/>
    <w:p>
      <w:pPr>
        <w:pStyle w:val="Heading2"/>
      </w:pPr>
      <w:r>
        <w:t xml:space="preserve">4. Methodology</w:t>
      </w:r>
    </w:p>
    <w:p>
      <w:pPr>
        <w:pStyle w:val="FirstParagraph"/>
      </w:pPr>
      <w:r>
        <w:t xml:space="preserve">This study will employ a rigorous mixed-methods approach:</w:t>
      </w:r>
    </w:p>
    <w:p>
      <w:pPr>
        <w:numPr>
          <w:ilvl w:val="0"/>
          <w:numId w:val="1002"/>
        </w:numPr>
        <w:pStyle w:val="Compact"/>
      </w:pPr>
      <w:r>
        <w:rPr>
          <w:bCs/>
          <w:b/>
        </w:rPr>
        <w:t xml:space="preserve">Quantitative Component:</w:t>
      </w:r>
      <w:r>
        <w:t xml:space="preserve"> </w:t>
      </w:r>
      <w:r>
        <w:t xml:space="preserve">A structured survey of all 76 registered Ophthalmologists in Islamabad (via the Pakistan Medical Council database), coupled with facility audits of 30 key public and private eye care centers (including NEHI, Islamabad General Hospital Eye Department, and prominent private clinics). Data will include practitioner demographics, patient load metrics, service types offered, and referral pathways. Patient waiting times will be tracked via hospital records across 6 months.</w:t>
      </w:r>
    </w:p>
    <w:p>
      <w:pPr>
        <w:numPr>
          <w:ilvl w:val="0"/>
          <w:numId w:val="1002"/>
        </w:numPr>
        <w:pStyle w:val="Compact"/>
      </w:pPr>
      <w:r>
        <w:rPr>
          <w:bCs/>
          <w:b/>
        </w:rPr>
        <w:t xml:space="preserve">Qualitative Component:</w:t>
      </w:r>
      <w:r>
        <w:t xml:space="preserve"> </w:t>
      </w:r>
      <w:r>
        <w:t xml:space="preserve">In-depth interviews (n=30) with Ophthalmologists at varying experience levels and focus groups (n=4) with patients from diverse socioeconomic backgrounds across Islamabad districts to capture lived experiences of accessing care. Key informant interviews will be conducted with MoH Islamabad officials, medical college deans (e.g., Allama Iqbal Medical College), and hospital administrators.</w:t>
      </w:r>
    </w:p>
    <w:p>
      <w:pPr>
        <w:numPr>
          <w:ilvl w:val="0"/>
          <w:numId w:val="1002"/>
        </w:numPr>
        <w:pStyle w:val="Compact"/>
      </w:pPr>
      <w:r>
        <w:rPr>
          <w:bCs/>
          <w:b/>
        </w:rPr>
        <w:t xml:space="preserve">Data Analysis:</w:t>
      </w:r>
      <w:r>
        <w:t xml:space="preserve"> </w:t>
      </w:r>
      <w:r>
        <w:t xml:space="preserve">Quantitative data will be analyzed using SPSS for statistical correlations (e.g., between Ophthalmologist density and service utilization rates). Qualitative data will undergo thematic analysis to identify systemic themes and contextual factors influencing access.</w:t>
      </w:r>
    </w:p>
    <w:bookmarkEnd w:id="23"/>
    <w:bookmarkStart w:id="24" w:name="expected-outcomes-contribution"/>
    <w:p>
      <w:pPr>
        <w:pStyle w:val="Heading2"/>
      </w:pPr>
      <w:r>
        <w:t xml:space="preserve">5. Expected Outcomes &amp; Contribution</w:t>
      </w:r>
    </w:p>
    <w:p>
      <w:pPr>
        <w:pStyle w:val="FirstParagraph"/>
      </w:pPr>
      <w:r>
        <w:t xml:space="preserve">This Thesis Proposal anticipates producing robust, evidence-based insights into Islamabad's ophthalmic workforce crisis. Key expected outcomes include:</w:t>
      </w:r>
    </w:p>
    <w:p>
      <w:pPr>
        <w:numPr>
          <w:ilvl w:val="0"/>
          <w:numId w:val="1003"/>
        </w:numPr>
        <w:pStyle w:val="Compact"/>
      </w:pPr>
      <w:r>
        <w:t xml:space="preserve">A detailed spatial map highlighting Ophthalmologist "hotspots" and critical service deserts within Pakistan Islamabad.</w:t>
      </w:r>
    </w:p>
    <w:p>
      <w:pPr>
        <w:numPr>
          <w:ilvl w:val="0"/>
          <w:numId w:val="1003"/>
        </w:numPr>
        <w:pStyle w:val="Compact"/>
      </w:pPr>
      <w:r>
        <w:t xml:space="preserve">Quantifiable evidence linking current Ophthalmologist shortages to specific preventable vision loss metrics in the capital city.</w:t>
      </w:r>
    </w:p>
    <w:p>
      <w:pPr>
        <w:numPr>
          <w:ilvl w:val="0"/>
          <w:numId w:val="1003"/>
        </w:numPr>
        <w:pStyle w:val="Compact"/>
      </w:pPr>
      <w:r>
        <w:t xml:space="preserve">A prioritized set of policy recommendations for Islamabad's Health Department and the Federal MoH, including curriculum adjustments for local medical colleges (e.g., increasing ophthalmology residency seats at Fatima Jinnah Women University Hospital), streamlined licensing pathways, and innovative models like tele-ophthalmology hubs to support rural satellite clinics in the Islamabad region.</w:t>
      </w:r>
    </w:p>
    <w:p>
      <w:pPr>
        <w:pStyle w:val="FirstParagraph"/>
      </w:pPr>
      <w:r>
        <w:t xml:space="preserve">The research will directly contribute to national health strategies. Findings will be submitted to the Pakistan Ophthalmological Society and inform the upcoming National Eye Health Plan revision, ensuring that workforce planning for Pakistan Islamabad reflects both immediate needs and long-term sustainability. Crucially, this Thesis Proposal moves beyond mere data collection; it provides a practical roadmap for transforming eye care delivery in the heart of Pakistan's governance system.</w:t>
      </w:r>
    </w:p>
    <w:bookmarkEnd w:id="24"/>
    <w:bookmarkStart w:id="25" w:name="conclusion"/>
    <w:p>
      <w:pPr>
        <w:pStyle w:val="Heading2"/>
      </w:pPr>
      <w:r>
        <w:t xml:space="preserve">6. Conclusion</w:t>
      </w:r>
    </w:p>
    <w:p>
      <w:pPr>
        <w:pStyle w:val="FirstParagraph"/>
      </w:pPr>
      <w:r>
        <w:t xml:space="preserve">The role of the Ophthalmologist is indispensable to safeguarding vision and quality of life for Islamabad residents. Yet, systemic underinvestment and miscalculated workforce planning have created a crisis that demands urgent, evidence-based intervention within Pakistan Islamabad. This Thesis Proposal provides the necessary framework for a critical investigation into this challenge. By meticulously documenting the current state of ophthalmic services through the lens of Ophthalmologist availability and patient access across Islamabad's diverse urban fabric, this research will generate vital knowledge for stakeholders committed to building a more equitable and effective eye care system in Pakistan's capital. The outcomes promise not only to improve individual health outcomes but also to serve as a model for addressing similar healthcare workforce gaps throughout Pakistan.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Ocular Healthcare Gaps in Islamabad, Pakistan</dc:title>
  <dc:creator/>
  <dc:language>en</dc:language>
  <cp:keywords/>
  <dcterms:created xsi:type="dcterms:W3CDTF">2026-07-23T09:44:43Z</dcterms:created>
  <dcterms:modified xsi:type="dcterms:W3CDTF">2026-07-23T09:44:43Z</dcterms:modified>
</cp:coreProperties>
</file>

<file path=docProps/custom.xml><?xml version="1.0" encoding="utf-8"?>
<Properties xmlns="http://schemas.openxmlformats.org/officeDocument/2006/custom-properties" xmlns:vt="http://schemas.openxmlformats.org/officeDocument/2006/docPropsVTypes"/>
</file>