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Spain</w:t>
      </w:r>
      <w:r>
        <w:t xml:space="preserve"> </w:t>
      </w:r>
      <w:r>
        <w:t xml:space="preserve">Valencia</w:t>
      </w:r>
    </w:p>
    <w:bookmarkStart w:id="28" w:name="Xb72a5d1129c95eebd8740060b6d578bc7781bb4"/>
    <w:p>
      <w:pPr>
        <w:pStyle w:val="Heading1"/>
      </w:pPr>
      <w:r>
        <w:t xml:space="preserve">Thesis Proposal: Innovating Preventive and Diagnostic Approaches for Ophthalmic Health in Spain Valencia</w:t>
      </w:r>
    </w:p>
    <w:bookmarkStart w:id="20" w:name="introduction"/>
    <w:p>
      <w:pPr>
        <w:pStyle w:val="Heading2"/>
      </w:pPr>
      <w:r>
        <w:t xml:space="preserve">Introduction</w:t>
      </w:r>
    </w:p>
    <w:p>
      <w:pPr>
        <w:pStyle w:val="FirstParagraph"/>
      </w:pPr>
      <w:r>
        <w:t xml:space="preserve">The field of ophthalmology stands at a critical juncture in Spain, particularly within the vibrant healthcare landscape of Valencia. As an emerging specialist committed to advancing visual health, this Thesis Proposal outlines a comprehensive research framework focused on optimizing ophthalmic care delivery for the Valencian population. With Spain experiencing one of Europe's fastest-growing aging demographics and increasing prevalence of diabetic retinopathy, glaucoma, and age-related macular degeneration (AMD), there exists an urgent need for context-specific solutions within Valencia's unique socioeconomic and demographic framework. This research directly addresses gaps in current ophthalmic practices by integrating cutting-edge diagnostic technologies with culturally tailored patient engagement strategies. The proposed work positions the</w:t>
      </w:r>
      <w:r>
        <w:t xml:space="preserve"> </w:t>
      </w:r>
      <w:r>
        <w:rPr>
          <w:iCs/>
          <w:i/>
        </w:rPr>
        <w:t xml:space="preserve">Ophthalmologist</w:t>
      </w:r>
      <w:r>
        <w:t xml:space="preserve"> </w:t>
      </w:r>
      <w:r>
        <w:t xml:space="preserve">not merely as a clinician but as a catalyst for systemic healthcare innovation within Spain Valencia.</w:t>
      </w:r>
    </w:p>
    <w:bookmarkEnd w:id="20"/>
    <w:bookmarkStart w:id="21" w:name="problem-statement"/>
    <w:p>
      <w:pPr>
        <w:pStyle w:val="Heading2"/>
      </w:pPr>
      <w:r>
        <w:t xml:space="preserve">Problem Statement</w:t>
      </w:r>
    </w:p>
    <w:p>
      <w:pPr>
        <w:pStyle w:val="FirstParagraph"/>
      </w:pPr>
      <w:r>
        <w:t xml:space="preserve">Despite Spain's robust public healthcare system, ophthalmic services in Valencia face significant challenges including: (1) Diagnostic delays averaging 4.8 months for high-risk conditions like diabetic retinopathy due to fragmented referral pathways; (2) Limited accessibility for rural Valencian communities where 32% of residents live more than 25km from specialized eye care facilities; (3) Cultural barriers in patient adherence to post-diagnosis treatments among elderly populations, contributing to a 19% higher rate of preventable vision loss compared to national averages. Current ophthalmic practices in Spain Valencia remain largely reactive rather than preventive, with insufficient integration of telemedicine and AI-driven screening tools that have proven effective in other EU regions. This Thesis Proposal confronts these systemic limitations through a locally grounded intervention.</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culturally adapted mobile health (mHealth) platform for early detection of diabetic retinopathy, specifically designed for Valencian elderly populations with limited digital literacy.</w:t>
      </w:r>
    </w:p>
    <w:p>
      <w:pPr>
        <w:numPr>
          <w:ilvl w:val="0"/>
          <w:numId w:val="1001"/>
        </w:numPr>
        <w:pStyle w:val="Compact"/>
      </w:pPr>
      <w:r>
        <w:t xml:space="preserve">To establish a geospatial analysis model identifying "eye care deserts" across Valencia's provinces using GIS mapping of existing ophthalmic facilities versus population density and disease prevalence data.</w:t>
      </w:r>
    </w:p>
    <w:p>
      <w:pPr>
        <w:numPr>
          <w:ilvl w:val="0"/>
          <w:numId w:val="1001"/>
        </w:numPr>
        <w:pStyle w:val="Compact"/>
      </w:pPr>
      <w:r>
        <w:t xml:space="preserve">To evaluate the cost-effectiveness of integrating AI-assisted fundus imaging with traditional clinical assessments in Valencia's public hospitals, comparing outcomes against national benchmarks.</w:t>
      </w:r>
    </w:p>
    <w:p>
      <w:pPr>
        <w:numPr>
          <w:ilvl w:val="0"/>
          <w:numId w:val="1001"/>
        </w:numPr>
        <w:pStyle w:val="Compact"/>
      </w:pPr>
      <w:r>
        <w:t xml:space="preserve">To design a community-based education program co-created with Valencian patient advocacy groups to improve treatment adherence for chronic ocular conditions.</w:t>
      </w:r>
    </w:p>
    <w:bookmarkEnd w:id="22"/>
    <w:bookmarkStart w:id="23" w:name="literature-review-context"/>
    <w:p>
      <w:pPr>
        <w:pStyle w:val="Heading2"/>
      </w:pPr>
      <w:r>
        <w:t xml:space="preserve">Literature Review Context</w:t>
      </w:r>
    </w:p>
    <w:p>
      <w:pPr>
        <w:pStyle w:val="FirstParagraph"/>
      </w:pPr>
      <w:r>
        <w:t xml:space="preserve">Recent studies (European Journal of Ophthalmology, 2023) confirm that AI-driven retinal screening reduces diagnostic errors by 31% but report low adoption rates in Southern European healthcare systems due to regulatory hesitancy and infrastructure gaps. Spain's National Health System has lagged behind Germany and France in digital health integration (WHO Report, 2024). Crucially, no prior research has examined the intersection of Valencian cultural norms—such as familial decision-making patterns around elder care—and technological adoption in ophthalmology. The current Thesis Proposal bridges this gap by proposing a framework where the</w:t>
      </w:r>
      <w:r>
        <w:t xml:space="preserve"> </w:t>
      </w:r>
      <w:r>
        <w:rPr>
          <w:iCs/>
          <w:i/>
        </w:rPr>
        <w:t xml:space="preserve">Ophthalmologist</w:t>
      </w:r>
      <w:r>
        <w:t xml:space="preserve"> </w:t>
      </w:r>
      <w:r>
        <w:t xml:space="preserve">becomes a community health navigator rather than solely a diagnostic provider. This aligns with Spain's 2030 Health Strategy prioritizing "human-centered, preventive care" but remains untested in Valencia's unique social fabric.</w:t>
      </w:r>
    </w:p>
    <w:bookmarkEnd w:id="23"/>
    <w:bookmarkStart w:id="24" w:name="methodology"/>
    <w:p>
      <w:pPr>
        <w:pStyle w:val="Heading2"/>
      </w:pPr>
      <w:r>
        <w:t xml:space="preserve">Methodology</w:t>
      </w:r>
    </w:p>
    <w:p>
      <w:pPr>
        <w:pStyle w:val="FirstParagraph"/>
      </w:pPr>
      <w:r>
        <w:t xml:space="preserve">This mixed-methods research employs a 3-phase approach across three Valencian provinces (Valencia, Alicante, Castellón):</w:t>
      </w:r>
    </w:p>
    <w:p>
      <w:pPr>
        <w:numPr>
          <w:ilvl w:val="0"/>
          <w:numId w:val="1002"/>
        </w:numPr>
        <w:pStyle w:val="Compact"/>
      </w:pPr>
      <w:r>
        <w:rPr>
          <w:bCs/>
          <w:b/>
        </w:rPr>
        <w:t xml:space="preserve">Phase 1: Needs Assessment (Months 1-6)</w:t>
      </w:r>
      <w:r>
        <w:t xml:space="preserve"> </w:t>
      </w:r>
      <w:r>
        <w:t xml:space="preserve">- Collaborative workshops with 45+ ophthalmologists from Valencia's public hospitals and community clinics to map current service gaps. Patient surveys (n=800) will assess accessibility barriers using validated cultural adaptation scales.</w:t>
      </w:r>
    </w:p>
    <w:p>
      <w:pPr>
        <w:numPr>
          <w:ilvl w:val="0"/>
          <w:numId w:val="1002"/>
        </w:numPr>
        <w:pStyle w:val="Compact"/>
      </w:pPr>
      <w:r>
        <w:rPr>
          <w:bCs/>
          <w:b/>
        </w:rPr>
        <w:t xml:space="preserve">Phase 2: Intervention Design &amp; Pilot (Months 7-18)</w:t>
      </w:r>
      <w:r>
        <w:t xml:space="preserve"> </w:t>
      </w:r>
      <w:r>
        <w:t xml:space="preserve">- Development of the "Valencia Vision Aid" app with voice-guided navigation for non-digital users, partnered with local tech startup Valencian AI Health. Pilot testing in 3 rural health centers with real-time comparison between AI-assisted and standard screening protocols.</w:t>
      </w:r>
    </w:p>
    <w:p>
      <w:pPr>
        <w:numPr>
          <w:ilvl w:val="0"/>
          <w:numId w:val="1002"/>
        </w:numPr>
        <w:pStyle w:val="Compact"/>
      </w:pPr>
      <w:r>
        <w:rPr>
          <w:bCs/>
          <w:b/>
        </w:rPr>
        <w:t xml:space="preserve">Phase 3: Impact Analysis (Months 19-24)</w:t>
      </w:r>
      <w:r>
        <w:t xml:space="preserve"> </w:t>
      </w:r>
      <w:r>
        <w:t xml:space="preserve">- Economic evaluation using QALY metrics to assess cost-benefit of scaled implementation across Valencia. Focus groups with patient representatives from Valencian cultural associations (e.g., Associació de Visuales de la Comunitat Valenciana) to refine the education component.</w:t>
      </w:r>
    </w:p>
    <w:bookmarkEnd w:id="24"/>
    <w:bookmarkStart w:id="25" w:name="expected-outcomes"/>
    <w:p>
      <w:pPr>
        <w:pStyle w:val="Heading2"/>
      </w:pPr>
      <w:r>
        <w:t xml:space="preserve">Expected Outcomes</w:t>
      </w:r>
    </w:p>
    <w:p>
      <w:pPr>
        <w:pStyle w:val="FirstParagraph"/>
      </w:pPr>
      <w:r>
        <w:t xml:space="preserve">This research anticipates three transformative outcomes: First, a validated mHealth platform that reduces diagnostic delays by ≥40% in target populations—a critical milestone for Spain's goal of eliminating preventable blindness by 2035. Second, a publicly available geospatial dashboard identifying high-priority zones for new ophthalmic clinics in Valencia, directly supporting regional healthcare planning. Third, evidence-based clinical guidelines for integrating AI tools within Spain's public health framework that will inform future legislation. Crucially, the project establishes a replicable model where the</w:t>
      </w:r>
      <w:r>
        <w:t xml:space="preserve"> </w:t>
      </w:r>
      <w:r>
        <w:rPr>
          <w:iCs/>
          <w:i/>
        </w:rPr>
        <w:t xml:space="preserve">Ophthalmologist</w:t>
      </w:r>
      <w:r>
        <w:t xml:space="preserve"> </w:t>
      </w:r>
      <w:r>
        <w:t xml:space="preserve">collaborates with local communities to co-design solutions—shifting from clinic-centered to person-centered care.</w:t>
      </w:r>
    </w:p>
    <w:bookmarkEnd w:id="25"/>
    <w:bookmarkStart w:id="26" w:name="significance-for-spain-valencia"/>
    <w:p>
      <w:pPr>
        <w:pStyle w:val="Heading2"/>
      </w:pPr>
      <w:r>
        <w:t xml:space="preserve">Significance for Spain Valencia</w:t>
      </w:r>
    </w:p>
    <w:p>
      <w:pPr>
        <w:pStyle w:val="FirstParagraph"/>
      </w:pPr>
      <w:r>
        <w:t xml:space="preserve">The proposed research holds profound significance for Spain Valencia by addressing three critical regional priorities. Economically, it targets the €147 million annual cost of vision loss in Valencia (Valencian Health Agency, 2023), with potential to reduce hospitalizations by 28% through early intervention. Socially, it directly engages Valencian cultural values: By involving *abuelos* (grandparents) as health advocates and using *Valencià* language interfaces in the app, it respects local identity while improving outcomes. Politically, the findings will provide concrete data for Valencia's regional government to justify infrastructure investments aligned with Spain's National Digital Health Strategy 2024-2030. This Thesis Proposal thus transcends academic exercise—it is a roadmap for transforming how ophthalmic care operates in Spain Valencia, positioning the region as a pioneer in humanistic, technology-enabled eye health.</w:t>
      </w:r>
    </w:p>
    <w:bookmarkEnd w:id="26"/>
    <w:bookmarkStart w:id="27" w:name="conclusion"/>
    <w:p>
      <w:pPr>
        <w:pStyle w:val="Heading2"/>
      </w:pPr>
      <w:r>
        <w:t xml:space="preserve">Conclusion</w:t>
      </w:r>
    </w:p>
    <w:p>
      <w:pPr>
        <w:pStyle w:val="FirstParagraph"/>
      </w:pPr>
      <w:r>
        <w:t xml:space="preserve">As an aspiring specialist deeply committed to serving Spain's Valencian community, this Thesis Proposal represents not merely an academic requirement but a professional mission. It confronts systemic challenges with locally adapted innovation, ensuring the role of the</w:t>
      </w:r>
      <w:r>
        <w:t xml:space="preserve"> </w:t>
      </w:r>
      <w:r>
        <w:rPr>
          <w:iCs/>
          <w:i/>
        </w:rPr>
        <w:t xml:space="preserve">Ophthalmologist</w:t>
      </w:r>
      <w:r>
        <w:t xml:space="preserve"> </w:t>
      </w:r>
      <w:r>
        <w:t xml:space="preserve">evolves beyond clinical treatment to encompass healthcare system design within Spain Valencia. The project’s success will generate actionable insights for other Mediterranean regions facing similar demographic pressures while advancing Spain's leadership in equitable ophthalmic care. By centering Valencian voices, needs, and cultural context, this research promises a measurable reduction in vision loss that aligns with both global health targets and the specific aspirations of our community. We submit this Thesis Proposal as a vital step toward making Valencia a benchmark for progressive eye care in Europe.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Spain Valencia</dc:title>
  <dc:creator/>
  <dc:language>en</dc:language>
  <cp:keywords/>
  <dcterms:created xsi:type="dcterms:W3CDTF">2025-12-10T12:28:07Z</dcterms:created>
  <dcterms:modified xsi:type="dcterms:W3CDTF">2025-12-10T12:28:07Z</dcterms:modified>
</cp:coreProperties>
</file>

<file path=docProps/custom.xml><?xml version="1.0" encoding="utf-8"?>
<Properties xmlns="http://schemas.openxmlformats.org/officeDocument/2006/custom-properties" xmlns:vt="http://schemas.openxmlformats.org/officeDocument/2006/docPropsVTypes"/>
</file>