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and</w:t>
      </w:r>
      <w:r>
        <w:t xml:space="preserve"> </w:t>
      </w:r>
      <w:r>
        <w:t xml:space="preserve">Service</w:t>
      </w:r>
      <w:r>
        <w:t xml:space="preserve"> </w:t>
      </w:r>
      <w:r>
        <w:t xml:space="preserve">Accessibility</w:t>
      </w:r>
      <w:r>
        <w:t xml:space="preserve"> </w:t>
      </w:r>
      <w:r>
        <w:t xml:space="preserve">in</w:t>
      </w:r>
      <w:r>
        <w:t xml:space="preserve"> </w:t>
      </w:r>
      <w:r>
        <w:t xml:space="preserve">Thailand</w:t>
      </w:r>
      <w:r>
        <w:t xml:space="preserve"> </w:t>
      </w:r>
      <w:r>
        <w:t xml:space="preserve">Bangkok</w:t>
      </w:r>
    </w:p>
    <w:bookmarkStart w:id="28" w:name="X4442ff05487803730850b6f5716404d0e8f5c70"/>
    <w:p>
      <w:pPr>
        <w:pStyle w:val="Heading1"/>
      </w:pPr>
      <w:r>
        <w:t xml:space="preserve">Thesis Proposal: Optimizing Ophthalmologist Workforce Distribution and Patient Access to Eye Care Services in Thailand Bangkok</w:t>
      </w:r>
    </w:p>
    <w:bookmarkStart w:id="20" w:name="abstract"/>
    <w:p>
      <w:pPr>
        <w:pStyle w:val="Heading2"/>
      </w:pPr>
      <w:r>
        <w:t xml:space="preserve">Abstract</w:t>
      </w:r>
    </w:p>
    <w:p>
      <w:pPr>
        <w:pStyle w:val="FirstParagraph"/>
      </w:pPr>
      <w:r>
        <w:t xml:space="preserve">This Thesis Proposal outlines a critical investigation into the systemic challenges surrounding ophthalmologist availability and patient access within the specialized eye care sector across Thailand Bangkok. With Bangkok serving as Thailand's primary healthcare hub and administrative center, it faces a paradoxical strain: while possessing world-class private hospitals, it simultaneously grapples with severe maldistribution of ophthalmologists, leading to prolonged waiting times and inadequate coverage for vulnerable populations. This research aims to quantify the gap between ophthalmologist supply and demand within Bangkok's diverse urban landscape, analyze barriers to equitable access (including socioeconomic factors and geographic concentration), and propose evidence-based interventions aligned with Thailand's national health strategies. The findings will directly inform policy recommendations for the Ministry of Public Health (MoPH) and hospital administrators in Thailand Bangkok, ultimately aiming to reduce preventable vision loss across the city's population.</w:t>
      </w:r>
    </w:p>
    <w:bookmarkEnd w:id="20"/>
    <w:bookmarkStart w:id="21" w:name="Xe1217e1e0528a07fa70d123bd95f597cab478c7"/>
    <w:p>
      <w:pPr>
        <w:pStyle w:val="Heading2"/>
      </w:pPr>
      <w:r>
        <w:t xml:space="preserve">1. Introduction: The Imperative for Ophthalmologist Focus in Bangkok</w:t>
      </w:r>
    </w:p>
    <w:p>
      <w:pPr>
        <w:pStyle w:val="FirstParagraph"/>
      </w:pPr>
      <w:r>
        <w:t xml:space="preserve">Thailand Bangkok, as the nation's bustling capital and economic engine, is home to over 10 million residents and a significant influx of patients from across Thailand seeking specialized care. Despite this density of healthcare infrastructure, a critical shortage of trained ophthalmologists plagues the system. The World Health Organization (WHO) identifies eye diseases as a major cause of avoidable disability globally, and in Thailand Bangkok specifically, conditions like cataracts, diabetic retinopathy (rising sharply with diabetes prevalence), glaucoma, and age-related macular degeneration represent a substantial public health burden. Current data indicates a severe deficit in ophthalmologist numbers relative to the population's needs within Bangkok. This Thesis Proposal directly addresses this urgent gap by focusing on the pivotal role of the ophthalmologist – the physician specialized in diagnosing and treating eye diseases and performing eye surgery – as the central resource constraint impacting patient outcomes across Thailand Bangkok.</w:t>
      </w:r>
    </w:p>
    <w:bookmarkEnd w:id="21"/>
    <w:bookmarkStart w:id="22" w:name="X6b334e4742b655d7b85d6a1d4d656bab32cf063"/>
    <w:p>
      <w:pPr>
        <w:pStyle w:val="Heading2"/>
      </w:pPr>
      <w:r>
        <w:t xml:space="preserve">2. Problem Statement: The Ophthalmologist Gap in Thailand's Urban Epicenter</w:t>
      </w:r>
    </w:p>
    <w:p>
      <w:pPr>
        <w:pStyle w:val="FirstParagraph"/>
      </w:pPr>
      <w:r>
        <w:t xml:space="preserve">The core problem is the acute shortage of ophthalmologists within Bangkok, concentrated primarily in private hospitals serving affluent patients, while public healthcare facilities and underserved neighborhoods struggle with significant backlogs. For instance, a 2023 MoPH report highlighted that Bangkok has approximately 1 ophthalmologist per 50,000 population in tertiary centers versus over 1:250,000 in peripheral public clinics – a stark disparity compared to global recommendations (1:5,766). This maldistribution directly translates to waiting lists exceeding six months for cataract surgery at public facilities like King Chulalongkorn Memorial Hospital, denying timely care for thousands. Furthermore, the cost of private ophthalmologist consultations often places specialized eye care beyond the reach of low-income residents in Thailand Bangkok's sprawling urban areas, exacerbating health inequities. This Thesis Proposal contends that an effective strategy to reduce vision impairment in Thailand Bangkok must prioritize optimizing the ophthalmologist workforce deployment and integrating access solutions tailored to the city's unique demographic and geographic realities.</w:t>
      </w:r>
    </w:p>
    <w:bookmarkEnd w:id="22"/>
    <w:bookmarkStart w:id="23" w:name="X798f4fae1b70ef7279a9e106823c83ad856f720"/>
    <w:p>
      <w:pPr>
        <w:pStyle w:val="Heading2"/>
      </w:pPr>
      <w:r>
        <w:t xml:space="preserve">3. Literature Review: Contextualizing the Ophthalmologist Challenge</w:t>
      </w:r>
    </w:p>
    <w:p>
      <w:pPr>
        <w:pStyle w:val="FirstParagraph"/>
      </w:pPr>
      <w:r>
        <w:t xml:space="preserve">Existing research on Thai healthcare workforce distribution consistently identifies a national shortage of specialists, with ophthalmologists being particularly scarce outside major cities. Studies by the National Health Security Office (NHSO) and academic institutions like Mahidol University have documented this imbalance but lack granular, location-specific analysis within Bangkok itself. Research from the Thai Journal of Ophthalmology (2022) emphasized that while Bangkok has advanced facilities, infrastructure alone does not guarantee access; the human resource gap is paramount. International studies (e.g., on India and Nigeria) demonstrate successful models using tele-ophthalmology and task-shifting to augment ophthalmologist capacity, yet these have not been adequately adapted or evaluated within the Thai context of Thailand Bangkok. This Thesis Proposal builds upon this foundation but shifts focus explicitly to the metropolis, analyzing *why* distribution fails within its complex urban environment and how solutions can be locally contextualized for Thailand Bangkok's specific healthcare ecosystem.</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mapping of current ophthalmologist distribution (public vs. private, geographic hotspots, service types) across all districts of Thailand Bangkok.</w:t>
      </w:r>
    </w:p>
    <w:p>
      <w:pPr>
        <w:numPr>
          <w:ilvl w:val="0"/>
          <w:numId w:val="1001"/>
        </w:numPr>
        <w:pStyle w:val="Compact"/>
      </w:pPr>
      <w:r>
        <w:t xml:space="preserve">To quantify the demand for ophthalmologist services in Bangkok based on population demographics, prevalent eye diseases (using MoPH and hospital data), and existing referral patterns.</w:t>
      </w:r>
    </w:p>
    <w:p>
      <w:pPr>
        <w:numPr>
          <w:ilvl w:val="0"/>
          <w:numId w:val="1001"/>
        </w:numPr>
        <w:pStyle w:val="Compact"/>
      </w:pPr>
      <w:r>
        <w:t xml:space="preserve">To identify and analyze primary barriers to patient access to ophthalmologists within Thailand Bangkok, including cost, transportation, language/cultural factors, and awareness levels across different socioeconomic groups.</w:t>
      </w:r>
    </w:p>
    <w:p>
      <w:pPr>
        <w:numPr>
          <w:ilvl w:val="0"/>
          <w:numId w:val="1001"/>
        </w:numPr>
        <w:pStyle w:val="Compact"/>
      </w:pPr>
      <w:r>
        <w:t xml:space="preserve">To evaluate the feasibility and potential impact of targeted interventions (e.g., incentives for public sector placement in underserved areas, tele-ophthalmology pilot programs with specific Thai health insurance frameworks) to improve equitable access to ophthalmologist services within Bangkok.</w:t>
      </w:r>
    </w:p>
    <w:bookmarkEnd w:id="24"/>
    <w:bookmarkStart w:id="25" w:name="methodology"/>
    <w:p>
      <w:pPr>
        <w:pStyle w:val="Heading2"/>
      </w:pPr>
      <w:r>
        <w:t xml:space="preserve">5. Methodology</w:t>
      </w:r>
    </w:p>
    <w:p>
      <w:pPr>
        <w:pStyle w:val="FirstParagraph"/>
      </w:pPr>
      <w:r>
        <w:t xml:space="preserve">This Thesis Proposal employs a mixed-methods approach designed for the Thailand Bangkok context. Quantitative analysis will utilize MoPH databases, hospital records (Siriraj, Bumrungrad, public hospitals), and population census data to map ophthalmologist density against disease burden and population centers. Qualitative components include in-depth interviews with key stakeholders: practicing ophthalmologists across sectors (public/private), clinic administrators at district health offices in Bangkok, patients from diverse income brackets experiencing access delays (using purposive sampling), and Ministry of Public Health officials. A survey targeting patient experiences accessing ophthalmologist services will be conducted in 5 selected Bangkok districts representing urban core, peri-urban, and low-income areas. Data analysis will employ spatial mapping software to visualize gaps and statistical methods to correlate supply/demand factors.</w:t>
      </w:r>
    </w:p>
    <w:bookmarkEnd w:id="25"/>
    <w:bookmarkStart w:id="26" w:name="significance-of-the-thesis-proposal"/>
    <w:p>
      <w:pPr>
        <w:pStyle w:val="Heading2"/>
      </w:pPr>
      <w:r>
        <w:t xml:space="preserve">6. Significance of the Thesis Proposal</w:t>
      </w:r>
    </w:p>
    <w:p>
      <w:pPr>
        <w:pStyle w:val="FirstParagraph"/>
      </w:pPr>
      <w:r>
        <w:t xml:space="preserve">This research holds profound significance for Thailand Bangkok's healthcare future. By generating precise, location-specific data on ophthalmologist availability and access barriers within the city's unique setting, it provides an actionable evidence base far superior to national averages currently used in planning. The proposed interventions, grounded in local realities, offer a roadmap for MoPH and hospital administrators to make efficient use of their limited ophthalmologist workforce. Successfully reducing waiting times and improving access for vulnerable groups in Thailand Bangkok would not only alleviate significant patient suffering but also contribute directly to national health goals like Universal Health Coverage (UHC) under Thailand's healthcare system, demonstrating tangible impact on reducing avoidable blindness. This Thesis Proposal is therefore crucial for advancing the critical role of the ophthalmologist within Thailand's urban health landscape.</w:t>
      </w:r>
    </w:p>
    <w:bookmarkEnd w:id="26"/>
    <w:bookmarkStart w:id="27" w:name="conclusion"/>
    <w:p>
      <w:pPr>
        <w:pStyle w:val="Heading2"/>
      </w:pPr>
      <w:r>
        <w:t xml:space="preserve">7. Conclusion</w:t>
      </w:r>
    </w:p>
    <w:p>
      <w:pPr>
        <w:pStyle w:val="FirstParagraph"/>
      </w:pPr>
      <w:r>
        <w:t xml:space="preserve">The growing burden of eye disease in Thailand Bangkok necessitates an urgent, focused examination of ophthalmologist supply and service accessibility. This Thesis Proposal addresses a critical gap by centering the research on the specific challenges faced within Bangkok's complex urban healthcare environment, moving beyond broad national statistics to actionable insights. It recognizes that sustainable improvement hinges on strategic deployment and innovative access models for the ophthalmologist – Thailand's most vital resource in eye care delivery. The outcomes of this research promise significant contributions to clinical practice, health policy formulation within the Ministry of Public Health, and ultimately, a healthier Bangkok population with greater access to the essential services provided by its ophthalmologists. This Thesis Proposal is a necessary step towards ensuring that vision care is not a privilege reserved for the few but a right accessible to all residents of Thailand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and Service Accessibility in Thailand Bangkok</dc:title>
  <dc:creator/>
  <cp:keywords/>
  <dcterms:created xsi:type="dcterms:W3CDTF">2026-07-23T04:02:01Z</dcterms:created>
  <dcterms:modified xsi:type="dcterms:W3CDTF">2026-07-23T04:02:01Z</dcterms:modified>
</cp:coreProperties>
</file>

<file path=docProps/custom.xml><?xml version="1.0" encoding="utf-8"?>
<Properties xmlns="http://schemas.openxmlformats.org/officeDocument/2006/custom-properties" xmlns:vt="http://schemas.openxmlformats.org/officeDocument/2006/docPropsVTypes"/>
</file>