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Ophthalmologist</w:t>
      </w:r>
      <w:r>
        <w:t xml:space="preserve"> </w:t>
      </w:r>
      <w:r>
        <w:t xml:space="preserve">Workforce</w:t>
      </w:r>
      <w:r>
        <w:t xml:space="preserve"> </w:t>
      </w:r>
      <w:r>
        <w:t xml:space="preserve">Shortages</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986f0fddcdb9513ac703e66652ac9d75f366f20"/>
    <w:p>
      <w:pPr>
        <w:pStyle w:val="Heading1"/>
      </w:pPr>
      <w:r>
        <w:t xml:space="preserve">Thesis Proposal: Evaluating Ophthalmologist Accessibility and Healthcare Outcomes in the United States Houston Metropolitan Area</w:t>
      </w:r>
    </w:p>
    <w:bookmarkStart w:id="20" w:name="introduction"/>
    <w:p>
      <w:pPr>
        <w:pStyle w:val="Heading2"/>
      </w:pPr>
      <w:r>
        <w:t xml:space="preserve">Introduction</w:t>
      </w:r>
    </w:p>
    <w:p>
      <w:pPr>
        <w:pStyle w:val="FirstParagraph"/>
      </w:pPr>
      <w:r>
        <w:t xml:space="preserve">The field of ophthalmology is critical to preserving vision and quality of life for aging populations, yet the United States faces a significant shortage of qualified Ophthalmologist professionals, particularly in rapidly growing urban centers like Houston, Texas. As the largest city in Texas and the fourth-most populous metropolitan area in the United States, Houston serves a diverse population exceeding 7 million residents across Harris County. This demographic diversity—encompassing substantial Hispanic, African American, and elderly communities—creates unique challenges for eye care delivery. With diabetic retinopathy rates exceeding national averages due to high diabetes prevalence and an aging population projected to grow by 25% over the next decade, the demand for specialized Ophthalmologist services in United States Houston has reached critical levels. This Thesis Proposal outlines a comprehensive research plan to analyze current ophthalmology workforce distribution, access barriers, and patient outcomes specifically within Houston's healthcare ecosystem.</w:t>
      </w:r>
    </w:p>
    <w:bookmarkEnd w:id="20"/>
    <w:bookmarkStart w:id="21" w:name="X6d9f9ae1be8bb209058dc05fa7e5c089279c308"/>
    <w:p>
      <w:pPr>
        <w:pStyle w:val="Heading2"/>
      </w:pPr>
      <w:r>
        <w:t xml:space="preserve">Literature Review: Gaps in Current Ophthalmology Research</w:t>
      </w:r>
    </w:p>
    <w:p>
      <w:pPr>
        <w:pStyle w:val="FirstParagraph"/>
      </w:pPr>
      <w:r>
        <w:t xml:space="preserve">Existing studies on Ophthalmologist shortages primarily focus on national trends (e.g., American Academy of Ophthalmology reports projecting a 14% deficit by 2035). However, regional analyses are scarce, particularly for Houston. Recent publications like the *Journal of the American Medical Association* (2023) highlight urban-rural disparities but neglect Houston's unique cultural and geographic complexity. Local studies from Baylor College of Medicine (2021) note a 35% increase in cataract surgeries in Harris County since 2018, yet concurrently report that 40% of East Houston residents travel over 30 miles for routine eye care. Crucially, no research has systematically mapped Ophthalmologist density against socioeconomic factors or health disparities within the United States Houston city limits. This gap impedes targeted resource allocation and policy development.</w:t>
      </w:r>
    </w:p>
    <w:bookmarkEnd w:id="21"/>
    <w:bookmarkStart w:id="22" w:name="research-objectives"/>
    <w:p>
      <w:pPr>
        <w:pStyle w:val="Heading2"/>
      </w:pPr>
      <w:r>
        <w:t xml:space="preserve">Research Objectives</w:t>
      </w:r>
    </w:p>
    <w:p>
      <w:pPr>
        <w:pStyle w:val="FirstParagraph"/>
      </w:pPr>
      <w:r>
        <w:t xml:space="preserve">This Thesis Proposal aims to address three critical objectives specific to United States Houston:</w:t>
      </w:r>
    </w:p>
    <w:p>
      <w:pPr>
        <w:numPr>
          <w:ilvl w:val="0"/>
          <w:numId w:val="1001"/>
        </w:numPr>
        <w:pStyle w:val="Compact"/>
      </w:pPr>
      <w:r>
        <w:rPr>
          <w:bCs/>
          <w:b/>
        </w:rPr>
        <w:t xml:space="preserve">Quantify Workforce Distribution:</w:t>
      </w:r>
      <w:r>
        <w:t xml:space="preserve"> </w:t>
      </w:r>
      <w:r>
        <w:t xml:space="preserve">Map the concentration of Ophthalmologist practices across Houston neighborhoods using GIS technology, correlating locations with census data on age, income, and diabetes prevalence.</w:t>
      </w:r>
    </w:p>
    <w:p>
      <w:pPr>
        <w:numPr>
          <w:ilvl w:val="0"/>
          <w:numId w:val="1001"/>
        </w:numPr>
        <w:pStyle w:val="Compact"/>
      </w:pPr>
      <w:r>
        <w:rPr>
          <w:bCs/>
          <w:b/>
        </w:rPr>
        <w:t xml:space="preserve">Evaluate Access Barriers:</w:t>
      </w:r>
      <w:r>
        <w:t xml:space="preserve"> </w:t>
      </w:r>
      <w:r>
        <w:t xml:space="preserve">Survey 500 Houston residents across 12 zip codes (representing low-, middle-, and high-income areas) to identify socioeconomic and systemic obstacles (e.g., insurance coverage, transportation costs, language barriers) preventing timely Ophthalmologist visits.</w:t>
      </w:r>
    </w:p>
    <w:p>
      <w:pPr>
        <w:numPr>
          <w:ilvl w:val="0"/>
          <w:numId w:val="1001"/>
        </w:numPr>
        <w:pStyle w:val="Compact"/>
      </w:pPr>
      <w:r>
        <w:rPr>
          <w:bCs/>
          <w:b/>
        </w:rPr>
        <w:t xml:space="preserve">Analyze Outcomes:</w:t>
      </w:r>
      <w:r>
        <w:t xml:space="preserve"> </w:t>
      </w:r>
      <w:r>
        <w:t xml:space="preserve">Collaborate with Houston Eye Clinic Network to assess clinical outcomes for diabetic retinopathy patients based on proximity to Ophthalmologist services within the United States Houston metro area.</w:t>
      </w:r>
    </w:p>
    <w:bookmarkEnd w:id="22"/>
    <w:bookmarkStart w:id="23" w:name="methodology"/>
    <w:p>
      <w:pPr>
        <w:pStyle w:val="Heading2"/>
      </w:pPr>
      <w:r>
        <w:t xml:space="preserve">Methodology</w:t>
      </w:r>
    </w:p>
    <w:p>
      <w:pPr>
        <w:pStyle w:val="FirstParagraph"/>
      </w:pPr>
      <w:r>
        <w:t xml:space="preserve">A mixed-methods approach will ensure robust, actionable data. The quantitative phase will utilize:</w:t>
      </w:r>
    </w:p>
    <w:p>
      <w:pPr>
        <w:numPr>
          <w:ilvl w:val="0"/>
          <w:numId w:val="1002"/>
        </w:numPr>
        <w:pStyle w:val="Compact"/>
      </w:pPr>
      <w:r>
        <w:t xml:space="preserve">Geospatial analysis of Ophthalmologist practice locations (from Texas Medical Board data) versus Harris County health disparity indices.</w:t>
      </w:r>
    </w:p>
    <w:p>
      <w:pPr>
        <w:numPr>
          <w:ilvl w:val="0"/>
          <w:numId w:val="1002"/>
        </w:numPr>
        <w:pStyle w:val="Compact"/>
      </w:pPr>
      <w:r>
        <w:t xml:space="preserve">Structured patient surveys administered via community health centers in underserved neighborhoods (e.g., Fifth Ward, Kashmere Gardens).</w:t>
      </w:r>
    </w:p>
    <w:p>
      <w:pPr>
        <w:numPr>
          <w:ilvl w:val="0"/>
          <w:numId w:val="1002"/>
        </w:numPr>
        <w:pStyle w:val="Compact"/>
      </w:pPr>
      <w:r>
        <w:t xml:space="preserve">Electronic health record analysis (with HIPAA compliance) from three Houston-based ophthalmology groups tracking treatment delays and complications.</w:t>
      </w:r>
    </w:p>
    <w:p>
      <w:pPr>
        <w:pStyle w:val="FirstParagraph"/>
      </w:pPr>
      <w:r>
        <w:t xml:space="preserve">The qualitative phase will include focus groups with 30 Houston Ophthalmologist practitioners to explore practice constraints (e.g., administrative burdens, reimbursement rates). Crucially, all data collection will adhere to local IRB protocols and incorporate Houston-specific cultural context—such as the prevalence of Spanish-speaking patients requiring bilingual care—a factor frequently overlooked in national studies.</w:t>
      </w:r>
    </w:p>
    <w:bookmarkEnd w:id="23"/>
    <w:bookmarkStart w:id="24" w:name="significance-for-united-states-houston"/>
    <w:p>
      <w:pPr>
        <w:pStyle w:val="Heading2"/>
      </w:pPr>
      <w:r>
        <w:t xml:space="preserve">Significance for United States Houston</w:t>
      </w:r>
    </w:p>
    <w:p>
      <w:pPr>
        <w:pStyle w:val="FirstParagraph"/>
      </w:pPr>
      <w:r>
        <w:t xml:space="preserve">The findings from this research will directly inform healthcare planning in the United States Houston region. With over 1,200 Ophthalmologist practices across Texas but only 35% located within Houston's core urban area (Texas Health and Human Services, 2023), current resource allocation is misaligned with population needs. This Thesis Proposal’s focus on United States Houston will empower institutions like the University of Texas Health Science Center at Houston (UTHealth) and Harris County Public Health to develop targeted solutions, such as:</w:t>
      </w:r>
    </w:p>
    <w:p>
      <w:pPr>
        <w:numPr>
          <w:ilvl w:val="0"/>
          <w:numId w:val="1003"/>
        </w:numPr>
        <w:pStyle w:val="Compact"/>
      </w:pPr>
      <w:r>
        <w:t xml:space="preserve">Mobile Ophthalmology units for high-risk ZIP codes</w:t>
      </w:r>
    </w:p>
    <w:p>
      <w:pPr>
        <w:numPr>
          <w:ilvl w:val="0"/>
          <w:numId w:val="1003"/>
        </w:numPr>
        <w:pStyle w:val="Compact"/>
      </w:pPr>
      <w:r>
        <w:t xml:space="preserve">Partnerships with community colleges to expand optometry training pipelines</w:t>
      </w:r>
    </w:p>
    <w:p>
      <w:pPr>
        <w:numPr>
          <w:ilvl w:val="0"/>
          <w:numId w:val="1003"/>
        </w:numPr>
        <w:pStyle w:val="Compact"/>
      </w:pPr>
      <w:r>
        <w:t xml:space="preserve">Policy advocacy for Medicaid reimbursement parity in Houston-based clinics</w:t>
      </w:r>
    </w:p>
    <w:bookmarkEnd w:id="24"/>
    <w:bookmarkStart w:id="25" w:name="X73fcb531ad105d283027b8608983dfe99836193"/>
    <w:p>
      <w:pPr>
        <w:pStyle w:val="Heading2"/>
      </w:pPr>
      <w:r>
        <w:t xml:space="preserve">Expected Outcomes and Contribution to the Field</w:t>
      </w:r>
    </w:p>
    <w:p>
      <w:pPr>
        <w:pStyle w:val="FirstParagraph"/>
      </w:pPr>
      <w:r>
        <w:t xml:space="preserve">This research will produce the first comprehensive assessment of Ophthalmologist accessibility in a major U.S. city with significant health equity challenges. Expected outcomes include:</w:t>
      </w:r>
    </w:p>
    <w:p>
      <w:pPr>
        <w:numPr>
          <w:ilvl w:val="0"/>
          <w:numId w:val="1004"/>
        </w:numPr>
        <w:pStyle w:val="Compact"/>
      </w:pPr>
      <w:r>
        <w:t xml:space="preserve">A publicly accessible Houston-specific Ophthalmologist Resource Map identifying "vision deserts" (areas lacking timely access).</w:t>
      </w:r>
    </w:p>
    <w:p>
      <w:pPr>
        <w:numPr>
          <w:ilvl w:val="0"/>
          <w:numId w:val="1004"/>
        </w:numPr>
        <w:pStyle w:val="Compact"/>
      </w:pPr>
      <w:r>
        <w:t xml:space="preserve">Quantifiable evidence linking geographic distance to delayed diabetic retinopathy treatment in the United States Houston context.</w:t>
      </w:r>
    </w:p>
    <w:p>
      <w:pPr>
        <w:numPr>
          <w:ilvl w:val="0"/>
          <w:numId w:val="1004"/>
        </w:numPr>
        <w:pStyle w:val="Compact"/>
      </w:pPr>
      <w:r>
        <w:t xml:space="preserve">Policy briefs for Houston city council and Texas State Legislature proposing solutions like tax incentives for Ophthalmologist practices in underserved areas.</w:t>
      </w:r>
    </w:p>
    <w:p>
      <w:pPr>
        <w:pStyle w:val="FirstParagraph"/>
      </w:pPr>
      <w:r>
        <w:t xml:space="preserve">The Thesis Proposal will significantly advance ophthalmology workforce planning by demonstrating how hyper-local data drives effective interventions. Unlike national models that fail to account for Houston's unique demographic mosaic, this study will provide replicable methodology for other diverse U.S. cities facing similar shortages. The Ophthalmologist shortage in United States Houston is not merely a staffing issue—it is a public health emergency affecting millions of residents' ability to maintain independence and productivity.</w:t>
      </w:r>
    </w:p>
    <w:bookmarkEnd w:id="25"/>
    <w:bookmarkStart w:id="26" w:name="timeline-and-feasibility"/>
    <w:p>
      <w:pPr>
        <w:pStyle w:val="Heading2"/>
      </w:pPr>
      <w:r>
        <w:t xml:space="preserve">Timeline and Feasibility</w:t>
      </w:r>
    </w:p>
    <w:p>
      <w:pPr>
        <w:pStyle w:val="FirstParagraph"/>
      </w:pPr>
      <w:r>
        <w:t xml:space="preserve">Conducted over 18 months at the University of Houston, this project leverages established partnerships with Harris Health System and the Baylor College of Medicine Department of Ophthalmology. Data collection phases align with Houston's annual health fairs (February), reducing community engagement barriers. All methods comply with Texas data privacy laws, ensuring feasibility without compromising rigor.</w:t>
      </w:r>
    </w:p>
    <w:bookmarkEnd w:id="26"/>
    <w:bookmarkStart w:id="27" w:name="conclusion"/>
    <w:p>
      <w:pPr>
        <w:pStyle w:val="Heading2"/>
      </w:pPr>
      <w:r>
        <w:t xml:space="preserve">Conclusion</w:t>
      </w:r>
    </w:p>
    <w:p>
      <w:pPr>
        <w:pStyle w:val="FirstParagraph"/>
      </w:pPr>
      <w:r>
        <w:t xml:space="preserve">In conclusion, this Thesis Proposal addresses an urgent, localized crisis in United States Houston where the Ophthalmologist shortage directly threatens vision health for vulnerable populations. By centering research on Houston's unique socioeconomic landscape and collaborating with local healthcare providers, this study will generate actionable data to bridge the gap between ophthalmology services and community needs. The outcomes promise to transform how cities across America approach specialist workforce planning, proving that targeted research in specific communities like United States Houston is indispensable for equitable healthcare delivery. Investing in this Thesis Proposal is an investment in preserving sight—and livelihoods—for the diverse citizens of our nation's dynamic energy hub.</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Ophthalmologist Workforce Shortages in United States Houston</dc:title>
  <dc:creator/>
  <dc:language>en</dc:language>
  <cp:keywords/>
  <dcterms:created xsi:type="dcterms:W3CDTF">2026-07-23T15:15:04Z</dcterms:created>
  <dcterms:modified xsi:type="dcterms:W3CDTF">2026-07-23T15:15:04Z</dcterms:modified>
</cp:coreProperties>
</file>

<file path=docProps/custom.xml><?xml version="1.0" encoding="utf-8"?>
<Properties xmlns="http://schemas.openxmlformats.org/officeDocument/2006/custom-properties" xmlns:vt="http://schemas.openxmlformats.org/officeDocument/2006/docPropsVTypes"/>
</file>