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94dfae84f39aebd707712d3df46d30d5ebbe09"/>
    <w:p>
      <w:pPr>
        <w:pStyle w:val="Heading1"/>
      </w:pPr>
      <w:r>
        <w:t xml:space="preserve">Thesis Proposal: Enhancing Ophthalmologist Accessibility and Outcomes for Urban Populations in United States San Francisco</w:t>
      </w:r>
    </w:p>
    <w:bookmarkStart w:id="20" w:name="abstract"/>
    <w:p>
      <w:pPr>
        <w:pStyle w:val="Heading2"/>
      </w:pPr>
      <w:r>
        <w:t xml:space="preserve">Abstract</w:t>
      </w:r>
    </w:p>
    <w:p>
      <w:pPr>
        <w:pStyle w:val="FirstParagraph"/>
      </w:pPr>
      <w:r>
        <w:t xml:space="preserve">This thesis proposal outlines a research initiative addressing critical gaps in ophthalmic care delivery within the complex healthcare ecosystem of United States San Francisco. As a global hub for technology, diversity, and socioeconomic disparity, San Francisco presents unique challenges and opportunities for the role of the Ophthalmologist. This study will investigate systemic barriers to timely eye care access, disparities in vision health outcomes across demographic groups, and innovative integration models for Ophthalmologists within the city's evolving healthcare infrastructure. The proposed research directly responds to urgent local needs identified by San Francisco Department of Public Health data showing significant unmet demand for specialized ophthalmic services, particularly among underserved communities. This work aims to generate actionable insights for optimizing Ophthalmologist deployment, leveraging telehealth innovations, and developing culturally competent care pathways within the United States' healthcare context.</w:t>
      </w:r>
    </w:p>
    <w:bookmarkEnd w:id="20"/>
    <w:bookmarkStart w:id="21" w:name="X2cac9fe67cf83ae441b106b50563e08953bb075"/>
    <w:p>
      <w:pPr>
        <w:pStyle w:val="Heading2"/>
      </w:pPr>
      <w:r>
        <w:t xml:space="preserve">1. Introduction: The Imperative in San Francisco</w:t>
      </w:r>
    </w:p>
    <w:p>
      <w:pPr>
        <w:pStyle w:val="FirstParagraph"/>
      </w:pPr>
      <w:r>
        <w:t xml:space="preserve">San Francisco, a city of profound demographic richness and stark health inequities within the United States healthcare landscape, faces an escalating burden of vision-threatening conditions. With a rapidly aging population (nearly 15% aged 65+ compared to the national average of ~13%) and significant pockets of poverty alongside immense wealth, the demand for specialized Ophthalmologist services is intensifying. Current data from the California Department of Public Health indicates that San Francisco has higher rates of diabetic retinopathy and age-related macular degeneration (AMD) among its Latino and Asian American communities than state averages, yet access to timely Ophthalmologist consultations remains fragmented. This gap is exacerbated by high operational costs for clinics in the city, lengthy wait times exceeding 60 days for specialty appointments at public health facilities, and a concentration of Ophthalmologists primarily in affluent neighborhoods like Pacific Heights or South of Market (SoMa), leaving neighborhoods with higher concentrations of unhoused individuals and low-income residents underserved. This thesis directly confronts these inequities by centering the Ophthalmologist as the pivotal clinical actor within a proposed community-integrated care model tailored for United States San Francisco's unique urban reality.</w:t>
      </w:r>
    </w:p>
    <w:bookmarkEnd w:id="21"/>
    <w:bookmarkStart w:id="22" w:name="X20a3abc63d778832c8b39d91298176438fff4aa"/>
    <w:p>
      <w:pPr>
        <w:pStyle w:val="Heading2"/>
      </w:pPr>
      <w:r>
        <w:t xml:space="preserve">2. Literature Review: Gaps in Urban Ophthalmic Care Research</w:t>
      </w:r>
    </w:p>
    <w:p>
      <w:pPr>
        <w:pStyle w:val="FirstParagraph"/>
      </w:pPr>
      <w:r>
        <w:t xml:space="preserve">While substantial literature exists on ophthalmic disease management nationally, research specifically addressing the intersection of Ophthalmologist practice patterns, socioeconomic determinants of health (SDoH), and systemic barriers within a major United States city like San Francisco is critically limited. Existing studies often focus on rural settings or national averages, failing to capture the nuanced dynamics of a high-cost urban environment with extreme income inequality. Recent publications in *Ophthalmology* (2023) highlight telehealth's potential but note its uneven adoption among safety-net providers in cities like San Francisco due to digital literacy gaps and reimbursement complexities. Furthermore, there is minimal research examining how the Ophthalmologist can effectively function as a coordinator within multidisciplinary teams addressing SDoH factors (e.g., housing instability, food insecurity) that directly impact vision health outcomes. This proposal builds upon foundational work by the UCSF Department of Ophthalmology on health equity but pushes beyond descriptive analysis to propose and evaluate an actionable framework specifically for United States San Francisco.</w:t>
      </w:r>
    </w:p>
    <w:bookmarkEnd w:id="22"/>
    <w:bookmarkStart w:id="23" w:name="research-questions"/>
    <w:p>
      <w:pPr>
        <w:pStyle w:val="Heading2"/>
      </w:pPr>
      <w:r>
        <w:t xml:space="preserve">3. Research Questions</w:t>
      </w:r>
    </w:p>
    <w:p>
      <w:pPr>
        <w:numPr>
          <w:ilvl w:val="0"/>
          <w:numId w:val="1001"/>
        </w:numPr>
        <w:pStyle w:val="Compact"/>
      </w:pPr>
      <w:r>
        <w:t xml:space="preserve">What are the primary systemic, socioeconomic, and geographic barriers preventing equitable access to Ophthalmologist services across diverse neighborhoods within San Francisco?</w:t>
      </w:r>
    </w:p>
    <w:p>
      <w:pPr>
        <w:numPr>
          <w:ilvl w:val="0"/>
          <w:numId w:val="1001"/>
        </w:numPr>
        <w:pStyle w:val="Compact"/>
      </w:pPr>
      <w:r>
        <w:t xml:space="preserve">How do current care pathways for patients requiring Ophthalmologist intervention (e.g., diabetic retinopathy screening follow-up, glaucoma management) perform in terms of timeliness and health outcomes for low-income and historically marginalized populations in San Francisco compared to more affluent areas?</w:t>
      </w:r>
    </w:p>
    <w:p>
      <w:pPr>
        <w:numPr>
          <w:ilvl w:val="0"/>
          <w:numId w:val="1001"/>
        </w:numPr>
        <w:pStyle w:val="Compact"/>
      </w:pPr>
      <w:r>
        <w:t xml:space="preserve">What is the potential impact of integrating Ophthalmologist-led, community-based vision screening programs with existing San Francisco public health infrastructure (e.g., community clinics, homeless services) on early detection rates and reducing preventable vision loss?</w:t>
      </w:r>
    </w:p>
    <w:p>
      <w:pPr>
        <w:numPr>
          <w:ilvl w:val="0"/>
          <w:numId w:val="1001"/>
        </w:numPr>
        <w:pStyle w:val="Compact"/>
      </w:pPr>
      <w:r>
        <w:t xml:space="preserve">How can technology (teleophthalmology, AI-assisted image analysis) be ethically deployed and scaled by Ophthalmologists within the United States San Francisco healthcare system to overcome resource constraints without widening disparities?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in partnership with key San Francisco stakeholders: San Francisco Department of Public Health (SFDPH), Zuckerberg San Francisco General Hospital (ZSFG), and community-based organizations serving vulnerable populations. Phase 1 involves quantitative analysis of SFDPH electronic health record data (anonymized) for patients referred to Ophthalmologist services over 24 months, mapping wait times, referral sources, demographics, and outcomes by neighborhood. Phase 2 utilizes qualitative methods: in-depth interviews with 30 practicing Ophthalmologists across diverse practice settings (private, public health, academic) and focus groups with 150 patients from underserved neighborhoods regarding their care experiences. Phase 3 will pilot a small-scale intervention: collaborating with one community health center and an Ophthalmologist to implement integrated screening and navigation services for high-risk diabetic patients, measuring changes in referral completion rates and patient satisfaction compared to baseline.</w:t>
      </w:r>
    </w:p>
    <w:bookmarkEnd w:id="24"/>
    <w:bookmarkStart w:id="25" w:name="expected-contributions"/>
    <w:p>
      <w:pPr>
        <w:pStyle w:val="Heading2"/>
      </w:pPr>
      <w:r>
        <w:t xml:space="preserve">5. Expected Contributions</w:t>
      </w:r>
    </w:p>
    <w:p>
      <w:pPr>
        <w:pStyle w:val="FirstParagraph"/>
      </w:pPr>
      <w:r>
        <w:t xml:space="preserve">This research promises significant contributions both locally in United States San Francisco and nationally. For San Francisco specifically, the findings will provide evidence-based recommendations directly applicable to the SFDPH's ongoing Vision Health Equity Initiative, potentially informing resource allocation for Ophthalmologist staffing in community health centers and refining telehealth protocols. It aims to demonstrate a scalable model where the Ophthalmologist is not merely a specialist but an active participant in addressing social determinants within the clinical encounter. Nationally, this proposal fills a critical gap by offering one of the first rigorous studies on urban ophthalmic care delivery dynamics within the United States context, providing a replicable framework for other major cities grappling with similar health inequities. The work directly addresses recommendations from the National Eye Institute's strategic plan on health disparities and aligns with California's Health Care for All initiative.</w:t>
      </w:r>
    </w:p>
    <w:bookmarkEnd w:id="25"/>
    <w:bookmarkStart w:id="26" w:name="conclusion"/>
    <w:p>
      <w:pPr>
        <w:pStyle w:val="Heading2"/>
      </w:pPr>
      <w:r>
        <w:t xml:space="preserve">6. Conclusion</w:t>
      </w:r>
    </w:p>
    <w:p>
      <w:pPr>
        <w:pStyle w:val="FirstParagraph"/>
      </w:pPr>
      <w:r>
        <w:t xml:space="preserve">The role of the Ophthalmologist in United States San Francisco extends far beyond clinical diagnosis and treatment; it is intrinsically linked to the city's commitment to achieving health equity in a challenging urban environment. This Thesis Proposal articulates a vital research agenda focused on dismantling barriers, optimizing resource utilization within existing systems, and empowering Ophthalmologists as key agents for equitable vision care access. By grounding the study firmly within San Francisco's specific socio-ecological context – its demographics, healthcare infrastructure, and urgent public health priorities – this work moves beyond generic models to deliver targeted solutions. The successful execution of this research will yield practical tools for policymakers, healthcare administrators, and Ophthalmologists themselves to build a more just and effective eye care system in the heart of the United States' innovation capital. Ultimately, it seeks to ensure that every resident of San Francisco, regardless of income or background, has equal opportunity to maintain their vision health through accessible and culturally responsive Ophthalmologist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Disparities in United States San Francisco</dc:title>
  <dc:creator/>
  <dc:language>en</dc:language>
  <cp:keywords/>
  <dcterms:created xsi:type="dcterms:W3CDTF">2026-07-21T14:41:06Z</dcterms:created>
  <dcterms:modified xsi:type="dcterms:W3CDTF">2026-07-21T14:41:06Z</dcterms:modified>
</cp:coreProperties>
</file>

<file path=docProps/custom.xml><?xml version="1.0" encoding="utf-8"?>
<Properties xmlns="http://schemas.openxmlformats.org/officeDocument/2006/custom-properties" xmlns:vt="http://schemas.openxmlformats.org/officeDocument/2006/docPropsVTypes"/>
</file>