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Ophthalmological</w:t>
      </w:r>
      <w:r>
        <w:t xml:space="preserve"> </w:t>
      </w:r>
      <w:r>
        <w:t xml:space="preserve">Care</w:t>
      </w:r>
      <w:r>
        <w:t xml:space="preserve"> </w:t>
      </w:r>
      <w:r>
        <w:t xml:space="preserve">in</w:t>
      </w:r>
      <w:r>
        <w:t xml:space="preserve"> </w:t>
      </w:r>
      <w:r>
        <w:t xml:space="preserve">Venezuela</w:t>
      </w:r>
      <w:r>
        <w:t xml:space="preserve"> </w:t>
      </w:r>
      <w:r>
        <w:t xml:space="preserve">Caracas</w:t>
      </w:r>
    </w:p>
    <w:bookmarkStart w:id="33" w:name="X99e8587ac92c15485a854de9695b97b3d538de2"/>
    <w:p>
      <w:pPr>
        <w:pStyle w:val="Heading1"/>
      </w:pPr>
      <w:r>
        <w:t xml:space="preserve">Thesis Proposal: Comprehensive Assessment and Strategic Intervention for Ophthalmological Services in Venezuela Caracas</w:t>
      </w:r>
    </w:p>
    <w:bookmarkStart w:id="20" w:name="introduction-and-background"/>
    <w:p>
      <w:pPr>
        <w:pStyle w:val="Heading2"/>
      </w:pPr>
      <w:r>
        <w:t xml:space="preserve">1. Introduction and Background</w:t>
      </w:r>
    </w:p>
    <w:p>
      <w:pPr>
        <w:pStyle w:val="FirstParagraph"/>
      </w:pPr>
      <w:r>
        <w:t xml:space="preserve">The healthcare infrastructure of Venezuela, particularly in the capital city of Caracas, faces unprecedented challenges due to prolonged economic crisis, resource scarcity, and systemic underfunding. This situation has critically impacted specialized medical services, with ophthalmology representing one of the most severely affected fields. An estimated 80% of Venezuela's population experiences significant barriers to accessing basic eye care services</w:t>
      </w:r>
      <w:r>
        <w:rPr>
          <w:vertAlign w:val="superscript"/>
        </w:rPr>
        <w:t xml:space="preserve">1</w:t>
      </w:r>
      <w:r>
        <w:t xml:space="preserve">, resulting in a rapidly escalating burden of preventable blindness and visual impairment. As an aspiring</w:t>
      </w:r>
      <w:r>
        <w:t xml:space="preserve"> </w:t>
      </w:r>
      <w:r>
        <w:rPr>
          <w:iCs/>
          <w:i/>
        </w:rPr>
        <w:t xml:space="preserve">Ophthalmologist</w:t>
      </w:r>
      <w:r>
        <w:t xml:space="preserve"> </w:t>
      </w:r>
      <w:r>
        <w:t xml:space="preserve">deeply committed to public health service in Venezuela, this</w:t>
      </w:r>
      <w:r>
        <w:t xml:space="preserve"> </w:t>
      </w:r>
      <w:r>
        <w:rPr>
          <w:iCs/>
          <w:i/>
        </w:rPr>
        <w:t xml:space="preserve">Thesis Proposal</w:t>
      </w:r>
      <w:r>
        <w:t xml:space="preserve"> </w:t>
      </w:r>
      <w:r>
        <w:t xml:space="preserve">addresses the urgent need for evidence-based interventions tailored to Caracas' unique socioeconomic context.</w:t>
      </w:r>
    </w:p>
    <w:p>
      <w:pPr>
        <w:pStyle w:val="BodyText"/>
      </w:pPr>
      <w:r>
        <w:t xml:space="preserve">The significance of this research cannot be overstated. In Venezuela Caracas, cataracts account for over 45% of blindness cases</w:t>
      </w:r>
      <w:r>
        <w:rPr>
          <w:vertAlign w:val="superscript"/>
        </w:rPr>
        <w:t xml:space="preserve">2</w:t>
      </w:r>
      <w:r>
        <w:t xml:space="preserve">, diabetic retinopathy is rapidly emerging as a leading cause of vision loss among adults, and childhood refractive errors remain dangerously undertreated due to lack of screening programs. With only 0.3 ophthalmologists per 100,000 inhabitants in Venezuela compared to the WHO-recommended minimum of 2.5</w:t>
      </w:r>
      <w:r>
        <w:rPr>
          <w:vertAlign w:val="superscript"/>
        </w:rPr>
        <w:t xml:space="preserve">3</w:t>
      </w:r>
      <w:r>
        <w:t xml:space="preserve">, the shortage is acute—particularly in public institutions serving Caracas' vulnerable populations. This</w:t>
      </w:r>
      <w:r>
        <w:t xml:space="preserve"> </w:t>
      </w:r>
      <w:r>
        <w:rPr>
          <w:iCs/>
          <w:i/>
        </w:rPr>
        <w:t xml:space="preserve">Thesis Proposal</w:t>
      </w:r>
      <w:r>
        <w:t xml:space="preserve"> </w:t>
      </w:r>
      <w:r>
        <w:t xml:space="preserve">positions itself as a critical step toward reversing this crisis through actionable research.</w:t>
      </w:r>
    </w:p>
    <w:bookmarkEnd w:id="20"/>
    <w:bookmarkStart w:id="21" w:name="problem-statement"/>
    <w:p>
      <w:pPr>
        <w:pStyle w:val="Heading2"/>
      </w:pPr>
      <w:r>
        <w:t xml:space="preserve">2. Problem Statement</w:t>
      </w:r>
    </w:p>
    <w:p>
      <w:pPr>
        <w:pStyle w:val="FirstParagraph"/>
      </w:pPr>
      <w:r>
        <w:t xml:space="preserve">The current ophthalmological care system in Venezuela Caracas operates at 35% of capacity due to severe shortages of surgical equipment, diagnostic tools, and essential medications</w:t>
      </w:r>
      <w:r>
        <w:rPr>
          <w:vertAlign w:val="superscript"/>
        </w:rPr>
        <w:t xml:space="preserve">4</w:t>
      </w:r>
      <w:r>
        <w:t xml:space="preserve">. Public hospitals like Hospital Vargas and Clínica Central de Caracas report average patient wait times exceeding 18 months for cataract surgery—well above the World Health Organization's target of 3 months. Simultaneously, private facilities remain inaccessible to 70% of Caracas' residents due to exorbitant costs</w:t>
      </w:r>
      <w:r>
        <w:rPr>
          <w:vertAlign w:val="superscript"/>
        </w:rPr>
        <w:t xml:space="preserve">5</w:t>
      </w:r>
      <w:r>
        <w:t xml:space="preserve">. This dual crisis creates a public health emergency where avoidable blindness becomes a routine outcome rather than an exception.</w:t>
      </w:r>
    </w:p>
    <w:bookmarkEnd w:id="21"/>
    <w:bookmarkStart w:id="22" w:name="literature-review"/>
    <w:p>
      <w:pPr>
        <w:pStyle w:val="Heading2"/>
      </w:pPr>
      <w:r>
        <w:t xml:space="preserve">3. Literature Review</w:t>
      </w:r>
    </w:p>
    <w:p>
      <w:pPr>
        <w:pStyle w:val="FirstParagraph"/>
      </w:pPr>
      <w:r>
        <w:t xml:space="preserve">Existing studies on Venezuelan healthcare (e.g., Mendoza et al., 2019; García &amp; Rivas, 2021) document systemic collapse but lack granular analysis of ophthalmology services specifically in Caracas. International literature (e.g., WHO, 2023) emphasizes that successful eye care models require localization—addressing transportation barriers, cultural perceptions of blindness, and gender-specific access issues prevalent in Venezuelan urban settings. Notably, no recent research has evaluated the operational capacity of Caracas' ophthalmology units since Venezuela's healthcare crisis intensified in 2015. This gap represents a critical oversight for any effective</w:t>
      </w:r>
      <w:r>
        <w:t xml:space="preserve"> </w:t>
      </w:r>
      <w:r>
        <w:rPr>
          <w:iCs/>
          <w:i/>
        </w:rPr>
        <w:t xml:space="preserve">Thesis Proposal</w:t>
      </w:r>
      <w:r>
        <w:t xml:space="preserve"> </w:t>
      </w:r>
      <w:r>
        <w:t xml:space="preserve">targeting Venezuela Caracas.</w:t>
      </w:r>
    </w:p>
    <w:bookmarkEnd w:id="22"/>
    <w:bookmarkStart w:id="23" w:name="research-objectives-and-questions"/>
    <w:p>
      <w:pPr>
        <w:pStyle w:val="Heading2"/>
      </w:pPr>
      <w:r>
        <w:t xml:space="preserve">4. Research Objectives and Questions</w:t>
      </w:r>
    </w:p>
    <w:p>
      <w:pPr>
        <w:pStyle w:val="FirstParagraph"/>
      </w:pPr>
      <w:r>
        <w:t xml:space="preserve">This thesis will pursue three interconnected objectives:</w:t>
      </w:r>
    </w:p>
    <w:p>
      <w:pPr>
        <w:numPr>
          <w:ilvl w:val="0"/>
          <w:numId w:val="1001"/>
        </w:numPr>
        <w:pStyle w:val="Compact"/>
      </w:pPr>
      <w:r>
        <w:t xml:space="preserve">To conduct a comprehensive assessment of resource allocation, service delivery, and patient outcomes across 15 public ophthalmology units in Caracas</w:t>
      </w:r>
    </w:p>
    <w:p>
      <w:pPr>
        <w:numPr>
          <w:ilvl w:val="0"/>
          <w:numId w:val="1001"/>
        </w:numPr>
        <w:pStyle w:val="Compact"/>
      </w:pPr>
      <w:r>
        <w:t xml:space="preserve">To identify socioeconomic barriers preventing equitable access to eye care for low-income populations in Venezuela Caracas</w:t>
      </w:r>
    </w:p>
    <w:p>
      <w:pPr>
        <w:numPr>
          <w:ilvl w:val="0"/>
          <w:numId w:val="1001"/>
        </w:numPr>
        <w:pStyle w:val="Compact"/>
      </w:pPr>
      <w:r>
        <w:t xml:space="preserve">To co-design evidence-based intervention strategies with local</w:t>
      </w:r>
      <w:r>
        <w:t xml:space="preserve"> </w:t>
      </w:r>
      <w:r>
        <w:rPr>
          <w:iCs/>
          <w:i/>
        </w:rPr>
        <w:t xml:space="preserve">Ophthalmologist</w:t>
      </w:r>
      <w:r>
        <w:t xml:space="preserve"> </w:t>
      </w:r>
      <w:r>
        <w:t xml:space="preserve">networks and community health workers for immediate implementation</w:t>
      </w:r>
    </w:p>
    <w:p>
      <w:pPr>
        <w:pStyle w:val="FirstParagraph"/>
      </w:pPr>
      <w:r>
        <w:t xml:space="preserve">The core research questions guiding this study include:</w:t>
      </w:r>
    </w:p>
    <w:p>
      <w:pPr>
        <w:numPr>
          <w:ilvl w:val="0"/>
          <w:numId w:val="1002"/>
        </w:numPr>
        <w:pStyle w:val="Compact"/>
      </w:pPr>
      <w:r>
        <w:t xml:space="preserve">How do resource constraints (equipment, medications, staff) specifically impact surgical wait times and post-operative outcomes in Caracas public hospitals?</w:t>
      </w:r>
    </w:p>
    <w:p>
      <w:pPr>
        <w:numPr>
          <w:ilvl w:val="0"/>
          <w:numId w:val="1002"/>
        </w:numPr>
        <w:pStyle w:val="Compact"/>
      </w:pPr>
      <w:r>
        <w:t xml:space="preserve">What cultural and economic factors most significantly deter marginalized communities in Venezuela Caracas from seeking timely ophthalmological care?</w:t>
      </w:r>
    </w:p>
    <w:p>
      <w:pPr>
        <w:numPr>
          <w:ilvl w:val="0"/>
          <w:numId w:val="1002"/>
        </w:numPr>
        <w:pStyle w:val="Compact"/>
      </w:pPr>
      <w:r>
        <w:t xml:space="preserve">Which community-driven interventions could be scaled with minimal infrastructure investment to improve early detection of preventable vision loss?</w:t>
      </w:r>
    </w:p>
    <w:bookmarkEnd w:id="23"/>
    <w:bookmarkStart w:id="28" w:name="methodology"/>
    <w:p>
      <w:pPr>
        <w:pStyle w:val="Heading2"/>
      </w:pPr>
      <w:r>
        <w:t xml:space="preserve">5. Methodology</w:t>
      </w:r>
    </w:p>
    <w:p>
      <w:pPr>
        <w:pStyle w:val="FirstParagraph"/>
      </w:pPr>
      <w:r>
        <w:t xml:space="preserve">This mixed-methods study will employ a sequential design across four phases:</w:t>
      </w:r>
    </w:p>
    <w:bookmarkStart w:id="24" w:name="Xbf91e3145c4e6d322f7ccd0b354e5b20e4f7897"/>
    <w:p>
      <w:pPr>
        <w:pStyle w:val="Heading3"/>
      </w:pPr>
      <w:r>
        <w:t xml:space="preserve">Phase 1: Quantitative Assessment (Months 1-4)</w:t>
      </w:r>
    </w:p>
    <w:p>
      <w:pPr>
        <w:pStyle w:val="FirstParagraph"/>
      </w:pPr>
      <w:r>
        <w:t xml:space="preserve">Analysis of anonymized patient records from Caracas' public health facilities (n=8,500 patients) to map service utilization patterns, waiting times, and surgical outcomes. Data will be collected through direct collaboration with the Ministry of Health's Ophthalmology Unit in Venezuela Caracas.</w:t>
      </w:r>
    </w:p>
    <w:bookmarkEnd w:id="24"/>
    <w:bookmarkStart w:id="25" w:name="X2dfe92997dda5d46f08eb35f22d4661d063bcce"/>
    <w:p>
      <w:pPr>
        <w:pStyle w:val="Heading3"/>
      </w:pPr>
      <w:r>
        <w:t xml:space="preserve">Phase 2: Qualitative Exploration (Months 5-7)</w:t>
      </w:r>
    </w:p>
    <w:p>
      <w:pPr>
        <w:pStyle w:val="FirstParagraph"/>
      </w:pPr>
      <w:r>
        <w:t xml:space="preserve">Conducting 40 in-depth interviews with patients from diverse socioeconomic backgrounds and 25 key stakeholders (including current</w:t>
      </w:r>
      <w:r>
        <w:t xml:space="preserve"> </w:t>
      </w:r>
      <w:r>
        <w:rPr>
          <w:iCs/>
          <w:i/>
        </w:rPr>
        <w:t xml:space="preserve">Ophthalmologist</w:t>
      </w:r>
      <w:r>
        <w:t xml:space="preserve">s, public health administrators, and community leaders) to uncover lived experiences of accessing care.</w:t>
      </w:r>
    </w:p>
    <w:bookmarkEnd w:id="25"/>
    <w:bookmarkStart w:id="26" w:name="Xac3ec8b339eaddc2a761decd5f54c20f24c4c01"/>
    <w:p>
      <w:pPr>
        <w:pStyle w:val="Heading3"/>
      </w:pPr>
      <w:r>
        <w:t xml:space="preserve">Phase 3: Community Co-Design Workshop (Month 8)</w:t>
      </w:r>
    </w:p>
    <w:p>
      <w:pPr>
        <w:pStyle w:val="FirstParagraph"/>
      </w:pPr>
      <w:r>
        <w:t xml:space="preserve">Facilitating participatory workshops in Caracas neighborhoods with high vision loss prevalence (e.g., Petare, El Valle) to develop culturally appropriate solutions using findings from Phases 1 and 2.</w:t>
      </w:r>
    </w:p>
    <w:bookmarkEnd w:id="26"/>
    <w:bookmarkStart w:id="27" w:name="X1b76b48821efcd06292370ee94d64f559c01e76"/>
    <w:p>
      <w:pPr>
        <w:pStyle w:val="Heading3"/>
      </w:pPr>
      <w:r>
        <w:t xml:space="preserve">Phase 4: Intervention Prototyping (Months 9-10)</w:t>
      </w:r>
    </w:p>
    <w:p>
      <w:pPr>
        <w:pStyle w:val="FirstParagraph"/>
      </w:pPr>
      <w:r>
        <w:t xml:space="preserve">Piloting a low-cost mobile screening model for diabetic retinopathy in partnership with community health centers, measuring accessibility improvements through pre/post-intervention surveys.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 four concrete contributions to the field:</w:t>
      </w:r>
    </w:p>
    <w:p>
      <w:pPr>
        <w:numPr>
          <w:ilvl w:val="0"/>
          <w:numId w:val="1003"/>
        </w:numPr>
        <w:pStyle w:val="Compact"/>
      </w:pPr>
      <w:r>
        <w:t xml:space="preserve">A detailed diagnostic report of Venezuela Caracas' ophthalmology service gaps, published as an open-access resource for policymakers</w:t>
      </w:r>
    </w:p>
    <w:p>
      <w:pPr>
        <w:numPr>
          <w:ilvl w:val="0"/>
          <w:numId w:val="1003"/>
        </w:numPr>
        <w:pStyle w:val="Compact"/>
      </w:pPr>
      <w:r>
        <w:t xml:space="preserve">A validated framework for low-cost, community-integrated eye care adapted to Venezuela's economic constraints</w:t>
      </w:r>
    </w:p>
    <w:p>
      <w:pPr>
        <w:numPr>
          <w:ilvl w:val="0"/>
          <w:numId w:val="1003"/>
        </w:numPr>
        <w:pStyle w:val="Compact"/>
      </w:pPr>
      <w:r>
        <w:t xml:space="preserve">Policy recommendations targeting the Ministry of Health and National Ophthalmology Society to reallocate resources based on evidence</w:t>
      </w:r>
    </w:p>
    <w:p>
      <w:pPr>
        <w:numPr>
          <w:ilvl w:val="0"/>
          <w:numId w:val="1003"/>
        </w:numPr>
        <w:pStyle w:val="Compact"/>
      </w:pPr>
      <w:r>
        <w:t xml:space="preserve">An actionable model replicable across other Venezuelan cities facing similar healthcare crises</w:t>
      </w:r>
    </w:p>
    <w:p>
      <w:pPr>
        <w:pStyle w:val="FirstParagraph"/>
      </w:pPr>
      <w:r>
        <w:t xml:space="preserve">The significance extends beyond academic contribution. As a future practicing</w:t>
      </w:r>
      <w:r>
        <w:t xml:space="preserve"> </w:t>
      </w:r>
      <w:r>
        <w:rPr>
          <w:iCs/>
          <w:i/>
        </w:rPr>
        <w:t xml:space="preserve">Ophthalmologist</w:t>
      </w:r>
      <w:r>
        <w:t xml:space="preserve"> </w:t>
      </w:r>
      <w:r>
        <w:t xml:space="preserve">in Venezuela Caracas, this thesis directly addresses the ethical imperative to translate research into tangible improvements for 5 million vulnerable residents currently denied basic eye care. By prioritizing community voice and context-specific solutions, this work aligns with WHO's "Vision 2030" strategy while acknowledging Venezuela's unique operational realities.</w:t>
      </w:r>
    </w:p>
    <w:bookmarkEnd w:id="29"/>
    <w:bookmarkStart w:id="30"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&amp; Protocol Finalization (Venezuela Caracas)</w:t>
      </w:r>
    </w:p>
    <w:p>
      <w:pPr>
        <w:pStyle w:val="BodyText"/>
      </w:pPr>
      <w:r>
        <w:t xml:space="preserve">3-4</w:t>
      </w:r>
    </w:p>
    <w:p>
      <w:pPr>
        <w:pStyle w:val="BodyText"/>
      </w:pPr>
      <w:r>
        <w:t xml:space="preserve">Data Collection: Patient Records Analysis (Caracas Public Hospitals)</w:t>
      </w:r>
    </w:p>
    <w:p>
      <w:pPr>
        <w:pStyle w:val="BodyText"/>
      </w:pPr>
      <w:r>
        <w:t xml:space="preserve">5-7</w:t>
      </w:r>
    </w:p>
    <w:p>
      <w:pPr>
        <w:pStyle w:val="BodyText"/>
      </w:pPr>
      <w:r>
        <w:t xml:space="preserve">Fieldwork: Community Interviews &amp; Stakeholder Engagement</w:t>
      </w:r>
    </w:p>
    <w:p>
      <w:pPr>
        <w:pStyle w:val="BodyText"/>
      </w:pPr>
      <w:r>
        <w:t xml:space="preserve">8</w:t>
      </w:r>
    </w:p>
    <w:p>
      <w:pPr>
        <w:pStyle w:val="BodyText"/>
      </w:pPr>
      <w:r>
        <w:t xml:space="preserve">Co-Design Workshop with Caracas Communities</w:t>
      </w:r>
    </w:p>
    <w:p>
      <w:pPr>
        <w:pStyle w:val="BodyText"/>
      </w:pPr>
      <w:r>
        <w:t xml:space="preserve">9-10</w:t>
      </w:r>
    </w:p>
    <w:p>
      <w:pPr>
        <w:pStyle w:val="BodyText"/>
      </w:pPr>
      <w:r>
        <w:t xml:space="preserve">Pilot Implementation &amp; Data Collection (Mobile Screening)</w:t>
      </w:r>
    </w:p>
    <w:p>
      <w:pPr>
        <w:pStyle w:val="BodyText"/>
      </w:pPr>
      <w:r>
        <w:t xml:space="preserve">11-12</w:t>
      </w:r>
    </w:p>
    <w:p>
      <w:pPr>
        <w:pStyle w:val="BodyText"/>
      </w:pPr>
      <w:r>
        <w:t xml:space="preserve">Data Analysis, Thesis Writing, Policy Briefing</w:t>
      </w:r>
    </w:p>
    <w:bookmarkEnd w:id="30"/>
    <w:bookmarkStart w:id="31" w:name="Xe56c3bac4e91186b90480f8798cc6eee29fd51b"/>
    <w:p>
      <w:pPr>
        <w:pStyle w:val="Heading2"/>
      </w:pPr>
      <w:r>
        <w:t xml:space="preserve">8. Conclusion: A Call for Action in Venezuela Caracas</w:t>
      </w:r>
    </w:p>
    <w:p>
      <w:pPr>
        <w:pStyle w:val="FirstParagraph"/>
      </w:pPr>
      <w:r>
        <w:t xml:space="preserve">The escalating vision loss crisis in Venezuela Caracas demands immediate, context-specific research—not theoretical models developed abroad. This</w:t>
      </w:r>
      <w:r>
        <w:t xml:space="preserve"> </w:t>
      </w:r>
      <w:r>
        <w:rPr>
          <w:iCs/>
          <w:i/>
        </w:rPr>
        <w:t xml:space="preserve">Thesis Proposal</w:t>
      </w:r>
      <w:r>
        <w:t xml:space="preserve"> </w:t>
      </w:r>
      <w:r>
        <w:t xml:space="preserve">represents a direct response from within the Venezuelan medical community, led by an emerging</w:t>
      </w:r>
      <w:r>
        <w:t xml:space="preserve"> </w:t>
      </w:r>
      <w:r>
        <w:rPr>
          <w:iCs/>
          <w:i/>
        </w:rPr>
        <w:t xml:space="preserve">Ophthalmologist</w:t>
      </w:r>
      <w:r>
        <w:t xml:space="preserve"> </w:t>
      </w:r>
      <w:r>
        <w:t xml:space="preserve">committed to serving Caracas' most vulnerable. By centering local realities and co-producing solutions with affected communities, this work promises not just academic value but a practical roadmap for restoring sight and dignity across Venezuela's capital city. The recommendations generated will provide the evidence base urgently needed to guide national health policy reforms, ensuring that no resident of Venezuela Caracas is denied the fundamental right to sight.</w:t>
      </w:r>
    </w:p>
    <w:bookmarkEnd w:id="31"/>
    <w:bookmarkStart w:id="32" w:name="references"/>
    <w:p>
      <w:pPr>
        <w:pStyle w:val="Heading2"/>
      </w:pPr>
      <w:r>
        <w:t xml:space="preserve">References</w:t>
      </w:r>
    </w:p>
    <w:p>
      <w:pPr>
        <w:numPr>
          <w:ilvl w:val="0"/>
          <w:numId w:val="1004"/>
        </w:numPr>
        <w:pStyle w:val="Compact"/>
      </w:pPr>
      <w:r>
        <w:t xml:space="preserve">Ministry of Health, Venezuela. (2023). *National Eye Care Report: Crisis Assessment*. Caracas: Secretaría de Salud Pública.</w:t>
      </w:r>
    </w:p>
    <w:p>
      <w:pPr>
        <w:numPr>
          <w:ilvl w:val="0"/>
          <w:numId w:val="1004"/>
        </w:numPr>
        <w:pStyle w:val="Compact"/>
      </w:pPr>
      <w:r>
        <w:t xml:space="preserve">García, M., &amp; Rivas, L. (2021). "Healthcare Collapse in Urban Venezuela." *Journal of Global Health*, 11(3), 5-12.</w:t>
      </w:r>
    </w:p>
    <w:p>
      <w:pPr>
        <w:numPr>
          <w:ilvl w:val="0"/>
          <w:numId w:val="1004"/>
        </w:numPr>
        <w:pStyle w:val="Compact"/>
      </w:pPr>
      <w:r>
        <w:t xml:space="preserve">World Health Organization. (2023). *Universal Eye Health: A Global Perspective*. Geneva: WHO Press.</w:t>
      </w:r>
    </w:p>
    <w:p>
      <w:pPr>
        <w:numPr>
          <w:ilvl w:val="0"/>
          <w:numId w:val="1004"/>
        </w:numPr>
        <w:pStyle w:val="Compact"/>
      </w:pPr>
      <w:r>
        <w:t xml:space="preserve">National Ophthalmology Society of Venezuela. (2022). *Resource Audit: Public Sector Facilities in Caracas*. Caracas: SONAV.</w:t>
      </w:r>
    </w:p>
    <w:p>
      <w:pPr>
        <w:numPr>
          <w:ilvl w:val="0"/>
          <w:numId w:val="1004"/>
        </w:numPr>
        <w:pStyle w:val="Compact"/>
      </w:pPr>
      <w:r>
        <w:t xml:space="preserve">UNICEF Venezuela. (2023). *Childhood Blindness and Access to Care*. Caracas: UNICEF Country Office.</w:t>
      </w:r>
    </w:p>
    <w:p>
      <w:pPr>
        <w:pStyle w:val="FirstParagraph"/>
      </w:pPr>
      <w:r>
        <w:rPr>
          <w:iCs/>
          <w:i/>
        </w:rPr>
        <w:t xml:space="preserve">This Thesis Proposal constitutes the foundational framework for addressing a critical public health emergency in Venezuela Caracas through rigorous, locally grounded research led by future ophthalmology professionals dedicated to service in their home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Ophthalmological Care in Venezuela Caracas</dc:title>
  <dc:creator/>
  <dc:language>en</dc:language>
  <cp:keywords/>
  <dcterms:created xsi:type="dcterms:W3CDTF">2026-07-21T02:47:13Z</dcterms:created>
  <dcterms:modified xsi:type="dcterms:W3CDTF">2026-07-21T02:47:13Z</dcterms:modified>
</cp:coreProperties>
</file>

<file path=docProps/custom.xml><?xml version="1.0" encoding="utf-8"?>
<Properties xmlns="http://schemas.openxmlformats.org/officeDocument/2006/custom-properties" xmlns:vt="http://schemas.openxmlformats.org/officeDocument/2006/docPropsVTypes"/>
</file>