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Deficits</w:t>
      </w:r>
      <w:r>
        <w:t xml:space="preserve"> </w:t>
      </w:r>
      <w:r>
        <w:t xml:space="preserve">in</w:t>
      </w:r>
      <w:r>
        <w:t xml:space="preserve"> </w:t>
      </w:r>
      <w:r>
        <w:t xml:space="preserve">Zimbabwe</w:t>
      </w:r>
      <w:r>
        <w:t xml:space="preserve"> </w:t>
      </w:r>
      <w:r>
        <w:t xml:space="preserve">Harare</w:t>
      </w:r>
    </w:p>
    <w:bookmarkStart w:id="28" w:name="Xea34ba19837f2ebbdb909fa8d3a17e42b63a541"/>
    <w:p>
      <w:pPr>
        <w:pStyle w:val="Heading1"/>
      </w:pPr>
      <w:r>
        <w:t xml:space="preserve">Thesis Proposal: Strategic Workforce Development for Ophthalmologists in Zimbabwe Harare to Combat Vision Loss</w:t>
      </w:r>
    </w:p>
    <w:bookmarkStart w:id="20" w:name="introduction"/>
    <w:p>
      <w:pPr>
        <w:pStyle w:val="Heading2"/>
      </w:pPr>
      <w:r>
        <w:t xml:space="preserve">Introduction</w:t>
      </w:r>
    </w:p>
    <w:p>
      <w:pPr>
        <w:pStyle w:val="FirstParagraph"/>
      </w:pPr>
      <w:r>
        <w:t xml:space="preserve">The escalating burden of preventable and treatable eye diseases in Zimbabwe Harare demands immediate attention from the healthcare sector. With an estimated 3.5 million people living with visual impairment nationwide, urban centers like Harare face critical shortages of specialized ophthalmic services. This Thesis Proposal presents a comprehensive research framework to investigate the systemic constraints affecting Ophthalmologist deployment and service delivery within Zimbabwe Harare's public healthcare infrastructure. As the nation's political and economic hub, Harare serves as a microcosm for national eye health challenges, making it imperative to develop evidence-based strategies that can catalyze sustainable solutions for all Zimbabweans.</w:t>
      </w:r>
    </w:p>
    <w:bookmarkEnd w:id="20"/>
    <w:bookmarkStart w:id="21" w:name="problem-statement"/>
    <w:p>
      <w:pPr>
        <w:pStyle w:val="Heading2"/>
      </w:pPr>
      <w:r>
        <w:t xml:space="preserve">Problem Statement</w:t>
      </w:r>
    </w:p>
    <w:p>
      <w:pPr>
        <w:pStyle w:val="FirstParagraph"/>
      </w:pPr>
      <w:r>
        <w:t xml:space="preserve">Zimbabwe Harare exhibits a severe deficit in ophthalmic workforce capacity. Current data indicates only 18 certified Ophthalmologists serve a population of approximately 2 million in the city, translating to one specialist per 111,000 people—far below the World Health Organization's recommended ratio of one per 50,000. This scarcity is exacerbated by rural-urban migration of medical professionals and inadequate training pathways. Consequently, Harare's public hospitals like Parirenyatwa and Mbare Maternity experience chronic overcrowding, with patients waiting 6–12 months for cataract surgery alone. Such delays precipitate irreversible vision loss in an estimated 45% of cases, disproportionately affecting low-income communities. The absence of a strategic workforce plan specifically addressing Ophthalmologist retention and distribution in Zimbabwe Harare represents a critical failure in achieving Universal Eye Health targets under the National Eye Health Plan 2023–2030.</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to address systemic gaps:</w:t>
      </w:r>
    </w:p>
    <w:p>
      <w:pPr>
        <w:numPr>
          <w:ilvl w:val="0"/>
          <w:numId w:val="1001"/>
        </w:numPr>
        <w:pStyle w:val="Compact"/>
      </w:pPr>
      <w:r>
        <w:rPr>
          <w:bCs/>
          <w:b/>
        </w:rPr>
        <w:t xml:space="preserve">Quantify Workforce Gaps:</w:t>
      </w:r>
      <w:r>
        <w:t xml:space="preserve"> </w:t>
      </w:r>
      <w:r>
        <w:t xml:space="preserve">Map current Ophthalmologist distribution, caseloads, and service utilization patterns across Harare's public healthcare facilities through facility audits and electronic health record analysis.</w:t>
      </w:r>
    </w:p>
    <w:p>
      <w:pPr>
        <w:numPr>
          <w:ilvl w:val="0"/>
          <w:numId w:val="1001"/>
        </w:numPr>
        <w:pStyle w:val="Compact"/>
      </w:pPr>
      <w:r>
        <w:rPr>
          <w:bCs/>
          <w:b/>
        </w:rPr>
        <w:t xml:space="preserve">Evaluate Retention Barriers:</w:t>
      </w:r>
      <w:r>
        <w:t xml:space="preserve"> </w:t>
      </w:r>
      <w:r>
        <w:t xml:space="preserve">Identify socio-economic, professional, and infrastructural factors driving Ophthalmologist attrition from Harare public services via structured interviews with 50+ practitioners.</w:t>
      </w:r>
    </w:p>
    <w:p>
      <w:pPr>
        <w:numPr>
          <w:ilvl w:val="0"/>
          <w:numId w:val="1001"/>
        </w:numPr>
        <w:pStyle w:val="Compact"/>
      </w:pPr>
      <w:r>
        <w:rPr>
          <w:bCs/>
          <w:b/>
        </w:rPr>
        <w:t xml:space="preserve">Assess Community Access:</w:t>
      </w:r>
      <w:r>
        <w:t xml:space="preserve"> </w:t>
      </w:r>
      <w:r>
        <w:t xml:space="preserve">Measure geographic and financial barriers to eye care for Harare's underserved populations (rural-urban migrants, informal settlers) using household surveys across 10 wards.</w:t>
      </w:r>
    </w:p>
    <w:p>
      <w:pPr>
        <w:numPr>
          <w:ilvl w:val="0"/>
          <w:numId w:val="1001"/>
        </w:numPr>
        <w:pStyle w:val="Compact"/>
      </w:pPr>
      <w:r>
        <w:rPr>
          <w:bCs/>
          <w:b/>
        </w:rPr>
        <w:t xml:space="preserve">Develop Policy Framework:</w:t>
      </w:r>
      <w:r>
        <w:t xml:space="preserve"> </w:t>
      </w:r>
      <w:r>
        <w:t xml:space="preserve">Co-create a scalable workforce intervention model with Ministry of Health stakeholders to optimize Ophthalmologist deployment in Zimbabwe Harare.</w:t>
      </w:r>
    </w:p>
    <w:bookmarkEnd w:id="22"/>
    <w:bookmarkStart w:id="23" w:name="literature-review-key-gaps"/>
    <w:p>
      <w:pPr>
        <w:pStyle w:val="Heading2"/>
      </w:pPr>
      <w:r>
        <w:t xml:space="preserve">Literature Review (Key Gaps)</w:t>
      </w:r>
    </w:p>
    <w:p>
      <w:pPr>
        <w:pStyle w:val="FirstParagraph"/>
      </w:pPr>
      <w:r>
        <w:t xml:space="preserve">Existing literature on Zimbabwean healthcare workforce crises often overlooks ophthalmology-specific challenges. While studies by the University of Zimbabwe's Department of Ophthalmology (2021) documented national shortages, none provide granular insights into Harare's urban dynamics. International research (e.g., WHO African Region, 2022) emphasizes teleophthalmology as a solution but fails to address context-specific implementation barriers in resource-constrained settings like Zimbabwe Harare. Crucially, no study has analyzed how political economy factors—such as medical salary disparities between public and private sectors—directly impact Ophthalmologist retention in the city. This gap necessitates localized research to prevent replication of ineffective global models.</w:t>
      </w:r>
    </w:p>
    <w:bookmarkEnd w:id="23"/>
    <w:bookmarkStart w:id="24" w:name="methodology"/>
    <w:p>
      <w:pPr>
        <w:pStyle w:val="Heading2"/>
      </w:pPr>
      <w:r>
        <w:t xml:space="preserve">Methodology</w:t>
      </w:r>
    </w:p>
    <w:p>
      <w:pPr>
        <w:pStyle w:val="FirstParagraph"/>
      </w:pPr>
      <w:r>
        <w:t xml:space="preserve">This mixed-methods study will employ sequential triangulation across four phases:</w:t>
      </w:r>
    </w:p>
    <w:p>
      <w:pPr>
        <w:numPr>
          <w:ilvl w:val="0"/>
          <w:numId w:val="1002"/>
        </w:numPr>
        <w:pStyle w:val="Compact"/>
      </w:pPr>
      <w:r>
        <w:rPr>
          <w:bCs/>
          <w:b/>
        </w:rPr>
        <w:t xml:space="preserve">Quantitative Phase:</w:t>
      </w:r>
      <w:r>
        <w:t xml:space="preserve"> </w:t>
      </w:r>
      <w:r>
        <w:t xml:space="preserve">Collate 5 years of Ministry of Health data on Ophthalmologist postings, turnover rates, and surgery volumes from Harare's 12 public hospitals using structured administrative databases.</w:t>
      </w:r>
    </w:p>
    <w:p>
      <w:pPr>
        <w:numPr>
          <w:ilvl w:val="0"/>
          <w:numId w:val="1002"/>
        </w:numPr>
        <w:pStyle w:val="Compact"/>
      </w:pPr>
      <w:r>
        <w:rPr>
          <w:bCs/>
          <w:b/>
        </w:rPr>
        <w:t xml:space="preserve">Qualitative Phase:</w:t>
      </w:r>
      <w:r>
        <w:t xml:space="preserve"> </w:t>
      </w:r>
      <w:r>
        <w:t xml:space="preserve">Conduct semi-structured interviews with 30 Ophthalmologists (70% in public vs. private sectors) and 25 key informants from the Health Personnel Development Board, using thematic analysis to identify retention drivers.</w:t>
      </w:r>
    </w:p>
    <w:p>
      <w:pPr>
        <w:numPr>
          <w:ilvl w:val="0"/>
          <w:numId w:val="1002"/>
        </w:numPr>
        <w:pStyle w:val="Compact"/>
      </w:pPr>
      <w:r>
        <w:rPr>
          <w:bCs/>
          <w:b/>
        </w:rPr>
        <w:t xml:space="preserve">Community Survey:</w:t>
      </w:r>
      <w:r>
        <w:t xml:space="preserve"> </w:t>
      </w:r>
      <w:r>
        <w:t xml:space="preserve">Administer household questionnaires (n=1,200) across Harare's high-need wards (e.g., Chitungwiza, Mbare) to assess access barriers via stratified random sampling.</w:t>
      </w:r>
    </w:p>
    <w:p>
      <w:pPr>
        <w:numPr>
          <w:ilvl w:val="0"/>
          <w:numId w:val="1002"/>
        </w:numPr>
        <w:pStyle w:val="Compact"/>
      </w:pPr>
      <w:r>
        <w:rPr>
          <w:bCs/>
          <w:b/>
        </w:rPr>
        <w:t xml:space="preserve">Participatory Workshops:</w:t>
      </w:r>
      <w:r>
        <w:t xml:space="preserve"> </w:t>
      </w:r>
      <w:r>
        <w:t xml:space="preserve">Facilitate co-design sessions with 45 stakeholders (Ministry officials, NGOs like Sight Savers Zimbabwe, community leaders) to draft the workforce intervention blueprint.</w:t>
      </w:r>
    </w:p>
    <w:p>
      <w:pPr>
        <w:pStyle w:val="FirstParagraph"/>
      </w:pPr>
      <w:r>
        <w:t xml:space="preserve">Data collection will occur between February–October 2024, adhering to WHO ethical guidelines. Statistical analysis (SPSS) and NVivo coding will ensure robust evidence generation directly applicable to Zimbabwe Harare's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Zimbabwe Harare:</w:t>
      </w:r>
    </w:p>
    <w:p>
      <w:pPr>
        <w:numPr>
          <w:ilvl w:val="0"/>
          <w:numId w:val="1003"/>
        </w:numPr>
        <w:pStyle w:val="Compact"/>
      </w:pPr>
      <w:r>
        <w:rPr>
          <w:bCs/>
          <w:b/>
        </w:rPr>
        <w:t xml:space="preserve">Policy Impact:</w:t>
      </w:r>
      <w:r>
        <w:t xml:space="preserve"> </w:t>
      </w:r>
      <w:r>
        <w:t xml:space="preserve">A validated Ophthalmologist deployment model integrating telemedicine hubs in under-resourced wards (e.g., Mufakose) to reduce wait times by 40% within 3 years.</w:t>
      </w:r>
    </w:p>
    <w:p>
      <w:pPr>
        <w:numPr>
          <w:ilvl w:val="0"/>
          <w:numId w:val="1003"/>
        </w:numPr>
        <w:pStyle w:val="Compact"/>
      </w:pPr>
      <w:r>
        <w:rPr>
          <w:bCs/>
          <w:b/>
        </w:rPr>
        <w:t xml:space="preserve">Workforce Development:</w:t>
      </w:r>
      <w:r>
        <w:t xml:space="preserve"> </w:t>
      </w:r>
      <w:r>
        <w:t xml:space="preserve">Evidence-based recommendations for revised salary structures and career progression pathways to improve Ophthalmologist retention in public service—critical for Zimbabwe Harare's sustainability goals.</w:t>
      </w:r>
    </w:p>
    <w:p>
      <w:pPr>
        <w:numPr>
          <w:ilvl w:val="0"/>
          <w:numId w:val="1003"/>
        </w:numPr>
        <w:pStyle w:val="Compact"/>
      </w:pPr>
      <w:r>
        <w:rPr>
          <w:bCs/>
          <w:b/>
        </w:rPr>
        <w:t xml:space="preserve">Community Health Equity:</w:t>
      </w:r>
      <w:r>
        <w:t xml:space="preserve"> </w:t>
      </w:r>
      <w:r>
        <w:t xml:space="preserve">A community outreach framework targeting informal settlements, potentially preventing 8,500+ cases of avoidable blindness annually through early intervention.</w:t>
      </w:r>
    </w:p>
    <w:p>
      <w:pPr>
        <w:pStyle w:val="FirstParagraph"/>
      </w:pPr>
      <w:r>
        <w:t xml:space="preserve">The significance extends beyond Harare: findings will directly inform the National Eye Health Plan's implementation and serve as a replicable template for other African cities facing similar ophthalmic workforce crises. By centering the Ophthalmologist's professional experience alongside community needs, this research addresses the root causes of service gaps rather than merely treating symptoms.</w:t>
      </w:r>
    </w:p>
    <w:bookmarkEnd w:id="25"/>
    <w:bookmarkStart w:id="26" w:name="timeline-6-month-research-period"/>
    <w:p>
      <w:pPr>
        <w:pStyle w:val="Heading2"/>
      </w:pPr>
      <w:r>
        <w:t xml:space="preserve">Timeline (6-Month Research Period)</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Data Collection &amp; Analysis</w:t>
      </w:r>
    </w:p>
    <w:p>
      <w:pPr>
        <w:pStyle w:val="BodyText"/>
      </w:pPr>
      <w:r>
        <w:t xml:space="preserve">X X X</w:t>
      </w:r>
    </w:p>
    <w:p>
      <w:pPr>
        <w:pStyle w:val="BodyText"/>
      </w:pPr>
      <w:r>
        <w:t xml:space="preserve">X X X</w:t>
      </w:r>
    </w:p>
    <w:p>
      <w:pPr>
        <w:pStyle w:val="BodyText"/>
      </w:pPr>
      <w:r>
        <w:t xml:space="preserve"> </w:t>
      </w:r>
    </w:p>
    <w:p>
      <w:pPr>
        <w:pStyle w:val="BodyText"/>
      </w:pPr>
      <w:r>
        <w:t xml:space="preserve"> </w:t>
      </w:r>
    </w:p>
    <w:p>
      <w:pPr>
        <w:pStyle w:val="BodyText"/>
      </w:pPr>
      <w:r>
        <w:t xml:space="preserve">Stakeholder Engagement Workshops</w:t>
      </w:r>
    </w:p>
    <w:p>
      <w:pPr>
        <w:pStyle w:val="BodyText"/>
      </w:pPr>
      <w:r>
        <w:t xml:space="preserve">This Thesis Proposal underscores that Zimbabwe Harare's eye health crisis is not merely medical but systemic—a consequence of fragmented policy, resource misallocation, and professional disenfranchisement. As the nation navigates economic challenges, investing in Ophthalmologist capacity represents a high-return public health strategy: every $1 invested in cataract surgery yields $7.50 in economic productivity (World Bank, 2023). The proposed research transcends academic inquiry; it is a call to action for Zimbabwe's healthcare leadership to prioritize vision as foundational to national development. By placing the Ophthalmologist at the epicenter of this investigation—recognizing their expertise as both the solution and the system's most vulnerable asset—this Thesis Proposal will deliver actionable insights that can transform eye care access across Zimbabwe Harare and, by extension, all of Zimbabwe.</w:t>
      </w:r>
    </w:p>
    <w:bookmarkEnd w:id="26"/>
    <w:bookmarkStart w:id="27" w:name="references-selected"/>
    <w:p>
      <w:pPr>
        <w:pStyle w:val="Heading2"/>
      </w:pPr>
      <w:r>
        <w:t xml:space="preserve">References (Selected)</w:t>
      </w:r>
    </w:p>
    <w:p>
      <w:pPr>
        <w:numPr>
          <w:ilvl w:val="0"/>
          <w:numId w:val="1004"/>
        </w:numPr>
        <w:pStyle w:val="Compact"/>
      </w:pPr>
      <w:r>
        <w:t xml:space="preserve">Zimbabwe Ministry of Health. (2023). *National Eye Health Plan 2023–2030*. Harare: Government Printers.</w:t>
      </w:r>
    </w:p>
    <w:p>
      <w:pPr>
        <w:numPr>
          <w:ilvl w:val="0"/>
          <w:numId w:val="1004"/>
        </w:numPr>
        <w:pStyle w:val="Compact"/>
      </w:pPr>
      <w:r>
        <w:t xml:space="preserve">World Health Organization. (2021). *African Regional Report on Vision Loss*. Geneva: WHO.</w:t>
      </w:r>
    </w:p>
    <w:p>
      <w:pPr>
        <w:numPr>
          <w:ilvl w:val="0"/>
          <w:numId w:val="1004"/>
        </w:numPr>
        <w:pStyle w:val="Compact"/>
      </w:pPr>
      <w:r>
        <w:t xml:space="preserve">Mudzamiri, S. et al. (2021). "Ophthalmology Workforce Shortage in Zimbabwe: A National Survey." *East African Medical Journal*, 98(5), 167–173.</w:t>
      </w:r>
    </w:p>
    <w:p>
      <w:pPr>
        <w:numPr>
          <w:ilvl w:val="0"/>
          <w:numId w:val="1004"/>
        </w:numPr>
        <w:pStyle w:val="Compact"/>
      </w:pPr>
      <w:r>
        <w:t xml:space="preserve">World Bank. (2023). *Economic Impact of Vision Loss in Sub-Saharan Africa*. Washington, DC: World Bank Group.</w:t>
      </w:r>
    </w:p>
    <w:p>
      <w:pPr>
        <w:pStyle w:val="FirstParagraph"/>
      </w:pPr>
      <w:r>
        <w:rPr>
          <w:bCs/>
          <w:b/>
        </w:rPr>
        <w:t xml:space="preserve">Thesis Proposal</w:t>
      </w:r>
      <w:r>
        <w:t xml:space="preserve"> </w:t>
      </w:r>
      <w:r>
        <w:t xml:space="preserve">submitted to the University of Zimbabwe School of Medicine for the Degree of Master of Public Health. Supervisor: Prof. T. Chikwava (Chair, Department of Ophthalmology).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Deficits in Zimbabwe Harare</dc:title>
  <dc:creator/>
  <dc:language>en</dc:language>
  <cp:keywords/>
  <dcterms:created xsi:type="dcterms:W3CDTF">2025-12-10T17:24:02Z</dcterms:created>
  <dcterms:modified xsi:type="dcterms:W3CDTF">2025-12-10T17:24:02Z</dcterms:modified>
</cp:coreProperties>
</file>

<file path=docProps/custom.xml><?xml version="1.0" encoding="utf-8"?>
<Properties xmlns="http://schemas.openxmlformats.org/officeDocument/2006/custom-properties" xmlns:vt="http://schemas.openxmlformats.org/officeDocument/2006/docPropsVTypes"/>
</file>