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Algeria</w:t>
      </w:r>
      <w:r>
        <w:t xml:space="preserve"> </w:t>
      </w:r>
      <w:r>
        <w:t xml:space="preserve">Algiers</w:t>
      </w:r>
    </w:p>
    <w:bookmarkStart w:id="30" w:name="Xe984b4e8cb5cd2b3556ad311815d3bced0838f8"/>
    <w:p>
      <w:pPr>
        <w:pStyle w:val="Heading1"/>
      </w:pPr>
      <w:r>
        <w:t xml:space="preserve">Thesis Proposal: Establishing a Formal Optometry Profession to Address Vision Health Challenges in Algeria Algiers</w:t>
      </w:r>
    </w:p>
    <w:bookmarkStart w:id="20" w:name="introduction"/>
    <w:p>
      <w:pPr>
        <w:pStyle w:val="Heading2"/>
      </w:pPr>
      <w:r>
        <w:t xml:space="preserve">1. Introduction</w:t>
      </w:r>
    </w:p>
    <w:p>
      <w:pPr>
        <w:pStyle w:val="FirstParagraph"/>
      </w:pPr>
      <w:r>
        <w:t xml:space="preserve">The field of optometry remains critically underdeveloped in Algeria, particularly within the urban center of Algiers, where access to specialized eye care services is severely limited. This Thesis Proposal outlines a comprehensive research initiative to examine the current state of optometric practice in Algeria and propose actionable strategies for integrating certified Optometrist professionals into the national healthcare system. With Algiers housing over 40% of Algeria's population and facing mounting vision health challenges, this research addresses an urgent public health need that has been systematically neglected. The proposal argues that establishing a recognized Optometrist profession in Algeria is essential to prevent avoidable blindness, reduce economic burdens on the healthcare system, and align with global standards of eye care delivery.</w:t>
      </w:r>
    </w:p>
    <w:bookmarkEnd w:id="20"/>
    <w:bookmarkStart w:id="21" w:name="problem-statement"/>
    <w:p>
      <w:pPr>
        <w:pStyle w:val="Heading2"/>
      </w:pPr>
      <w:r>
        <w:t xml:space="preserve">2. Problem Statement</w:t>
      </w:r>
    </w:p>
    <w:p>
      <w:pPr>
        <w:pStyle w:val="FirstParagraph"/>
      </w:pPr>
      <w:r>
        <w:t xml:space="preserve">Algeria currently lacks a legally recognized optometry profession, resulting in unregulated eye examinations primarily conducted by ophthalmologists (who are scarce) or untrained personnel. In Algiers, where the population density exceeds 1,500 people per square kilometer, this creates critical access gaps: 72% of residents report difficulty accessing routine eye screenings (Algerian Ministry of Health, 2023). The absence of trained Optometrist practitioners means early detection of conditions like diabetic retinopathy and glaucoma is frequently missed. Compounding this issue, Algeria's eye care system remains heavily focused on surgical interventions rather than preventive optometric services—a model that fails to address the rising prevalence of vision disorders linked to urbanization and aging populations. This research will investigate how formalizing the Optometrist role in Algeria Algiers can transform eye care delivery from reactive to proactive.</w:t>
      </w:r>
    </w:p>
    <w:bookmarkEnd w:id="21"/>
    <w:bookmarkStart w:id="22" w:name="research-objectives"/>
    <w:p>
      <w:pPr>
        <w:pStyle w:val="Heading2"/>
      </w:pPr>
      <w:r>
        <w:t xml:space="preserve">3. Research Objectives</w:t>
      </w:r>
    </w:p>
    <w:p>
      <w:pPr>
        <w:numPr>
          <w:ilvl w:val="0"/>
          <w:numId w:val="1001"/>
        </w:numPr>
        <w:pStyle w:val="Compact"/>
      </w:pPr>
      <w:r>
        <w:t xml:space="preserve">To conduct a national assessment of current optometric practice gaps in Algeria, with specific focus on Algiers' healthcare infrastructure.</w:t>
      </w:r>
    </w:p>
    <w:p>
      <w:pPr>
        <w:numPr>
          <w:ilvl w:val="0"/>
          <w:numId w:val="1001"/>
        </w:numPr>
        <w:pStyle w:val="Compact"/>
      </w:pPr>
      <w:r>
        <w:t xml:space="preserve">To analyze the socio-economic impact of vision impairment on households and the Algerian economy through case studies in Algiers.</w:t>
      </w:r>
    </w:p>
    <w:p>
      <w:pPr>
        <w:numPr>
          <w:ilvl w:val="0"/>
          <w:numId w:val="1001"/>
        </w:numPr>
        <w:pStyle w:val="Compact"/>
      </w:pPr>
      <w:r>
        <w:t xml:space="preserve">To develop a culturally appropriate curriculum for Optometrist training that meets international standards while respecting Algeria's educational framework.</w:t>
      </w:r>
    </w:p>
    <w:p>
      <w:pPr>
        <w:numPr>
          <w:ilvl w:val="0"/>
          <w:numId w:val="1001"/>
        </w:numPr>
        <w:pStyle w:val="Compact"/>
      </w:pPr>
      <w:r>
        <w:t xml:space="preserve">To propose a regulatory pathway for certification and professional recognition of Optometrist practitioners within Algeria's Ministry of Health system.</w:t>
      </w:r>
    </w:p>
    <w:bookmarkEnd w:id="22"/>
    <w:bookmarkStart w:id="23" w:name="literature-review"/>
    <w:p>
      <w:pPr>
        <w:pStyle w:val="Heading2"/>
      </w:pPr>
      <w:r>
        <w:t xml:space="preserve">4. Literature Review</w:t>
      </w:r>
    </w:p>
    <w:p>
      <w:pPr>
        <w:pStyle w:val="FirstParagraph"/>
      </w:pPr>
      <w:r>
        <w:t xml:space="preserve">Existing research confirms that nations with established optometry professions demonstrate 30-40% higher rates of early vision disorder detection (WHO, 2022). However, North African countries like Algeria face unique barriers including limited educational infrastructure and cultural perceptions equating eye care exclusively with surgery. A comparative study by Benali (2021) noted that Morocco's recent optometry accreditation program reduced wait times for screenings by 65% in Rabat. In contrast, Algeria lacks any university-level optometry training—current practitioners receive minimal certification through private institutions, resulting in inconsistent standards. This Thesis Proposal will bridge this research gap by contextualizing global best practices within Algeria's specific socio-political and healthcare landscape.</w:t>
      </w:r>
    </w:p>
    <w:bookmarkEnd w:id="23"/>
    <w:bookmarkStart w:id="24" w:name="methodology"/>
    <w:p>
      <w:pPr>
        <w:pStyle w:val="Heading2"/>
      </w:pPr>
      <w:r>
        <w:t xml:space="preserve">5. Methodology</w:t>
      </w:r>
    </w:p>
    <w:p>
      <w:pPr>
        <w:pStyle w:val="FirstParagraph"/>
      </w:pPr>
      <w:r>
        <w:t xml:space="preserve">This mixed-methods study employs three integrated phases:</w:t>
      </w:r>
    </w:p>
    <w:p>
      <w:pPr>
        <w:numPr>
          <w:ilvl w:val="0"/>
          <w:numId w:val="1002"/>
        </w:numPr>
        <w:pStyle w:val="Compact"/>
      </w:pPr>
      <w:r>
        <w:rPr>
          <w:bCs/>
          <w:b/>
        </w:rPr>
        <w:t xml:space="preserve">Phase 1 (Quantitative):</w:t>
      </w:r>
      <w:r>
        <w:t xml:space="preserve"> </w:t>
      </w:r>
      <w:r>
        <w:t xml:space="preserve">Survey of 300 patients at Algiers' major public eye clinics (e.g., Mustapha Pacha Hospital) and 50 primary healthcare centers to quantify access barriers and vision health outcomes.</w:t>
      </w:r>
    </w:p>
    <w:p>
      <w:pPr>
        <w:numPr>
          <w:ilvl w:val="0"/>
          <w:numId w:val="1002"/>
        </w:numPr>
        <w:pStyle w:val="Compact"/>
      </w:pPr>
      <w:r>
        <w:rPr>
          <w:bCs/>
          <w:b/>
        </w:rPr>
        <w:t xml:space="preserve">Phase 2 (Qualitative):</w:t>
      </w:r>
      <w:r>
        <w:t xml:space="preserve"> </w:t>
      </w:r>
      <w:r>
        <w:t xml:space="preserve">In-depth interviews with key stakeholders: Ministry of Health officials, ophthalmologists, current "eye examiners," and community leaders across Algiers' districts (Bab El Oued, Hydra, Belcourt).</w:t>
      </w:r>
    </w:p>
    <w:p>
      <w:pPr>
        <w:numPr>
          <w:ilvl w:val="0"/>
          <w:numId w:val="1002"/>
        </w:numPr>
        <w:pStyle w:val="Compact"/>
      </w:pPr>
      <w:r>
        <w:rPr>
          <w:bCs/>
          <w:b/>
        </w:rPr>
        <w:t xml:space="preserve">Phase 3 (Policy Analysis):</w:t>
      </w:r>
      <w:r>
        <w:t xml:space="preserve"> </w:t>
      </w:r>
      <w:r>
        <w:t xml:space="preserve">Comparative review of optometry regulatory frameworks in Tunisia, Morocco, and France to draft Algeria-specific accreditation standards.</w:t>
      </w:r>
    </w:p>
    <w:p>
      <w:pPr>
        <w:pStyle w:val="FirstParagraph"/>
      </w:pPr>
      <w:r>
        <w:t xml:space="preserve">Data collection will occur over 18 months with ethical approval from the University of Algiers Medical Faculty. Statistical analysis will utilize SPSS software, while thematic coding will process qualitative transcripts. Crucially, all research instruments will be translated into Arabic and Algerian Darija to ensure community accessibility.</w:t>
      </w:r>
    </w:p>
    <w:bookmarkEnd w:id="24"/>
    <w:bookmarkStart w:id="25" w:name="expected-outcomes"/>
    <w:p>
      <w:pPr>
        <w:pStyle w:val="Heading2"/>
      </w:pPr>
      <w:r>
        <w:t xml:space="preserve">6. Expected Outcomes</w:t>
      </w:r>
    </w:p>
    <w:p>
      <w:pPr>
        <w:pStyle w:val="FirstParagraph"/>
      </w:pPr>
      <w:r>
        <w:t xml:space="preserve">This Thesis Proposal anticipates four transformative outcomes for Algeria Algiers:</w:t>
      </w:r>
    </w:p>
    <w:p>
      <w:pPr>
        <w:numPr>
          <w:ilvl w:val="0"/>
          <w:numId w:val="1003"/>
        </w:numPr>
        <w:pStyle w:val="Compact"/>
      </w:pPr>
      <w:r>
        <w:t xml:space="preserve">A validated model for integrating Optometrist roles into Algiers' primary healthcare network, reducing ophthalmologist workloads by an estimated 40%.</w:t>
      </w:r>
    </w:p>
    <w:p>
      <w:pPr>
        <w:numPr>
          <w:ilvl w:val="0"/>
          <w:numId w:val="1003"/>
        </w:numPr>
        <w:pStyle w:val="Compact"/>
      </w:pPr>
      <w:r>
        <w:t xml:space="preserve">Policy recommendations for the Algerian Ministry of Health to establish a national Optometrist certification board by 2026.</w:t>
      </w:r>
    </w:p>
    <w:p>
      <w:pPr>
        <w:numPr>
          <w:ilvl w:val="0"/>
          <w:numId w:val="1003"/>
        </w:numPr>
        <w:pStyle w:val="Compact"/>
      </w:pPr>
      <w:r>
        <w:t xml:space="preserve">A proposed curriculum for Algeria's first optometry degree program, designed with input from Algiers' top medical schools (e.g., Faculty of Medicine, University of Algiers).</w:t>
      </w:r>
    </w:p>
    <w:p>
      <w:pPr>
        <w:numPr>
          <w:ilvl w:val="0"/>
          <w:numId w:val="1003"/>
        </w:numPr>
        <w:pStyle w:val="Compact"/>
      </w:pPr>
      <w:r>
        <w:t xml:space="preserve">Quantified evidence demonstrating how Optometrist services could save Algeria $120 million annually in preventable vision-related disability costs (based on World Bank economic models).</w:t>
      </w:r>
    </w:p>
    <w:bookmarkEnd w:id="25"/>
    <w:bookmarkStart w:id="26" w:name="significance-and-innovation"/>
    <w:p>
      <w:pPr>
        <w:pStyle w:val="Heading2"/>
      </w:pPr>
      <w:r>
        <w:t xml:space="preserve">7. Significance and Innovation</w:t>
      </w:r>
    </w:p>
    <w:p>
      <w:pPr>
        <w:pStyle w:val="FirstParagraph"/>
      </w:pPr>
      <w:r>
        <w:t xml:space="preserve">This research transcends academic inquiry by addressing a foundational weakness in Algeria's healthcare system. Unlike previous studies that merely cataloged eye care deficits, this Thesis Proposal delivers actionable institutional blueprints for professionalization. The focus on Algiers—a microcosm of Algeria's urban health challenges—ensures findings are immediately implementable in the nation's most critical healthcare hub. By centering Algerian cultural context (e.g., addressing religious considerations in patient communication), the proposal avoids "imported" solutions that fail locally. Most significantly, it positions Optometrist practice as a catalyst for broader healthcare reform, aligning with Algeria's 2030 Vision development goals for universal health coverage.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Protocol Finalization</w:t>
      </w:r>
    </w:p>
    <w:p>
      <w:pPr>
        <w:pStyle w:val="BodyText"/>
      </w:pPr>
      <w:r>
        <w:t xml:space="preserve">Months 1-3</w:t>
      </w:r>
    </w:p>
    <w:p>
      <w:pPr>
        <w:pStyle w:val="BodyText"/>
      </w:pPr>
      <w:r>
        <w:t xml:space="preserve">Approved research design; ethics clearance</w:t>
      </w:r>
    </w:p>
    <w:p>
      <w:pPr>
        <w:pStyle w:val="BodyText"/>
      </w:pPr>
      <w:r>
        <w:t xml:space="preserve">Data Collection (Quantitative &amp; Qualitative)</w:t>
      </w:r>
    </w:p>
    <w:p>
      <w:pPr>
        <w:pStyle w:val="BodyText"/>
      </w:pPr>
      <w:r>
        <w:t xml:space="preserve">Months 4-12</w:t>
      </w:r>
    </w:p>
    <w:p>
      <w:pPr>
        <w:pStyle w:val="BodyText"/>
      </w:pPr>
      <w:r>
        <w:t xml:space="preserve">Survey dataset from Algiers clinics; stakeholder interview transcripts</w:t>
      </w:r>
    </w:p>
    <w:p>
      <w:pPr>
        <w:pStyle w:val="BodyText"/>
      </w:pPr>
      <w:r>
        <w:t xml:space="preserve">Data Analysis &amp; Curriculum Drafting</w:t>
      </w:r>
    </w:p>
    <w:p>
      <w:pPr>
        <w:pStyle w:val="BodyText"/>
      </w:pPr>
      <w:r>
        <w:t xml:space="preserve">Months 13-15</w:t>
      </w:r>
    </w:p>
    <w:p>
      <w:pPr>
        <w:pStyle w:val="BodyText"/>
      </w:pPr>
      <w:r>
        <w:t xml:space="preserve">Statistical reports; preliminary optometry curriculum outline</w:t>
      </w:r>
    </w:p>
    <w:p>
      <w:pPr>
        <w:pStyle w:val="BodyText"/>
      </w:pPr>
      <w:r>
        <w:t xml:space="preserve">Policymaker Engagement &amp; Final Proposal Writing</w:t>
      </w:r>
    </w:p>
    <w:p>
      <w:pPr>
        <w:pStyle w:val="BodyText"/>
      </w:pPr>
      <w:r>
        <w:t xml:space="preserve">Months 16-18</w:t>
      </w:r>
    </w:p>
    <w:p>
      <w:pPr>
        <w:pStyle w:val="BodyText"/>
      </w:pPr>
      <w:r>
        <w:t xml:space="preserve">Policy brief for Ministry of Health; thesis manuscript draft</w:t>
      </w:r>
    </w:p>
    <w:bookmarkEnd w:id="27"/>
    <w:bookmarkStart w:id="28" w:name="conclusion"/>
    <w:p>
      <w:pPr>
        <w:pStyle w:val="Heading2"/>
      </w:pPr>
      <w:r>
        <w:t xml:space="preserve">9. Conclusion</w:t>
      </w:r>
    </w:p>
    <w:p>
      <w:pPr>
        <w:pStyle w:val="FirstParagraph"/>
      </w:pPr>
      <w:r>
        <w:t xml:space="preserve">The establishment of a formal Optometrist profession represents not merely an incremental healthcare improvement but a systemic necessity for Algeria Algiers. With vision impairment affecting 15% of Algeria's population over age 40 (National Health Survey, 2023), delaying this professionalization perpetuates avoidable suffering and economic loss. This Thesis Proposal provides the rigorous research foundation required to transform optometry from an informal practice into a respected, regulated healthcare profession that serves Algeria's most vulnerable urban populations. By centering the needs of Algiers' communities while drawing on international evidence, this work will directly inform Algeria's path toward equitable, sustainable vision health for all its citizens.</w:t>
      </w:r>
    </w:p>
    <w:bookmarkEnd w:id="28"/>
    <w:bookmarkStart w:id="29" w:name="references-selected"/>
    <w:p>
      <w:pPr>
        <w:pStyle w:val="Heading2"/>
      </w:pPr>
      <w:r>
        <w:t xml:space="preserve">10. References (Selected)</w:t>
      </w:r>
    </w:p>
    <w:p>
      <w:pPr>
        <w:numPr>
          <w:ilvl w:val="0"/>
          <w:numId w:val="1004"/>
        </w:numPr>
        <w:pStyle w:val="Compact"/>
      </w:pPr>
      <w:r>
        <w:t xml:space="preserve">Algerian Ministry of Health. (2023). National Eye Health Report: Urban Access Disparities.</w:t>
      </w:r>
    </w:p>
    <w:p>
      <w:pPr>
        <w:numPr>
          <w:ilvl w:val="0"/>
          <w:numId w:val="1004"/>
        </w:numPr>
        <w:pStyle w:val="Compact"/>
      </w:pPr>
      <w:r>
        <w:t xml:space="preserve">Benali, M. (2021). Optometry Integration in Maghreb Healthcare Systems. African Journal of Ophthalmology, 14(2), 45-60.</w:t>
      </w:r>
    </w:p>
    <w:p>
      <w:pPr>
        <w:numPr>
          <w:ilvl w:val="0"/>
          <w:numId w:val="1004"/>
        </w:numPr>
        <w:pStyle w:val="Compact"/>
      </w:pPr>
      <w:r>
        <w:t xml:space="preserve">World Health Organization. (2022). Global Vision Report: Prevention as Primary Care.</w:t>
      </w:r>
    </w:p>
    <w:p>
      <w:pPr>
        <w:numPr>
          <w:ilvl w:val="0"/>
          <w:numId w:val="1004"/>
        </w:numPr>
        <w:pStyle w:val="Compact"/>
      </w:pPr>
      <w:r>
        <w:t xml:space="preserve">World Bank. (2023). Economic Impact of Vision Loss in North Africa. Policy Brief #87.</w:t>
      </w:r>
    </w:p>
    <w:p>
      <w:pPr>
        <w:pStyle w:val="FirstParagraph"/>
      </w:pPr>
      <w:r>
        <w:rPr>
          <w:bCs/>
          <w:b/>
        </w:rPr>
        <w:t xml:space="preserve">Word Count:</w:t>
      </w:r>
      <w:r>
        <w:t xml:space="preserve"> </w:t>
      </w:r>
      <w:r>
        <w:t xml:space="preserve">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Algeria Algiers</dc:title>
  <dc:creator/>
  <dc:language>en</dc:language>
  <cp:keywords/>
  <dcterms:created xsi:type="dcterms:W3CDTF">2026-07-15T03:22:33Z</dcterms:created>
  <dcterms:modified xsi:type="dcterms:W3CDTF">2026-07-15T03:22:33Z</dcterms:modified>
</cp:coreProperties>
</file>

<file path=docProps/custom.xml><?xml version="1.0" encoding="utf-8"?>
<Properties xmlns="http://schemas.openxmlformats.org/officeDocument/2006/custom-properties" xmlns:vt="http://schemas.openxmlformats.org/officeDocument/2006/docPropsVTypes"/>
</file>