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Eye</w:t>
      </w:r>
      <w:r>
        <w:t xml:space="preserve"> </w:t>
      </w:r>
      <w:r>
        <w:t xml:space="preserve">Care</w:t>
      </w:r>
      <w:r>
        <w:t xml:space="preserve"> </w:t>
      </w:r>
      <w:r>
        <w:t xml:space="preserve">Accessibility</w:t>
      </w:r>
      <w:r>
        <w:t xml:space="preserve"> </w:t>
      </w:r>
      <w:r>
        <w:t xml:space="preserve">through</w:t>
      </w:r>
      <w:r>
        <w:t xml:space="preserve"> </w:t>
      </w:r>
      <w:r>
        <w:t xml:space="preserve">Optometrist</w:t>
      </w:r>
      <w:r>
        <w:t xml:space="preserve"> </w:t>
      </w:r>
      <w:r>
        <w:t xml:space="preserve">Integration</w:t>
      </w:r>
      <w:r>
        <w:t xml:space="preserve"> </w:t>
      </w:r>
      <w:r>
        <w:t xml:space="preserve">in</w:t>
      </w:r>
      <w:r>
        <w:t xml:space="preserve"> </w:t>
      </w:r>
      <w:r>
        <w:t xml:space="preserve">Bangladesh</w:t>
      </w:r>
      <w:r>
        <w:t xml:space="preserve"> </w:t>
      </w:r>
      <w:r>
        <w:t xml:space="preserve">Dhaka</w:t>
      </w:r>
    </w:p>
    <w:bookmarkStart w:id="28" w:name="X19b73e4cad41b42bea6c8e5fd4b8285da945a69"/>
    <w:p>
      <w:pPr>
        <w:pStyle w:val="Heading1"/>
      </w:pPr>
      <w:r>
        <w:t xml:space="preserve">Thesis Proposal: Enhancing Eye Care Accessibility through Optometrist Integration in Bangladesh Dhaka</w:t>
      </w:r>
    </w:p>
    <w:bookmarkStart w:id="20" w:name="abstract"/>
    <w:p>
      <w:pPr>
        <w:pStyle w:val="Heading2"/>
      </w:pPr>
      <w:r>
        <w:t xml:space="preserve">Abstract</w:t>
      </w:r>
    </w:p>
    <w:p>
      <w:pPr>
        <w:pStyle w:val="FirstParagraph"/>
      </w:pPr>
      <w:r>
        <w:t xml:space="preserve">This thesis proposal investigates the critical role of the Optometrist within the primary eye care framework of Dhaka, Bangladesh. With a rapidly growing urban population exceeding 22 million and significant burdens of preventable vision impairment due to uncorrected refractive errors and early-onset cataracts, current eye care delivery in Dhaka remains fragmented and inadequate. The proposal argues that formally integrating certified Optometrists into the primary health care system is essential for improving accessibility, affordability, and quality of eye services across all socioeconomic strata in Bangladesh Dhaka. This research will employ a mixed-methods approach to assess the current scope of practice, identify systemic barriers to Optometrist utilization, and develop evidence-based recommendations for policy integration. The findings aim to directly inform national eye health strategies within Bangladesh's public health infrastructure, positioning the Optometrist as a vital first point of contact for sustainable vision care in Dhaka.</w:t>
      </w:r>
    </w:p>
    <w:bookmarkEnd w:id="20"/>
    <w:bookmarkStart w:id="21" w:name="X58c2322a89f9a5c46314a3e8d88a3bf8930ff47"/>
    <w:p>
      <w:pPr>
        <w:pStyle w:val="Heading2"/>
      </w:pPr>
      <w:r>
        <w:t xml:space="preserve">1. Introduction: The Eye Care Imperative in Bangladesh Dhaka</w:t>
      </w:r>
    </w:p>
    <w:p>
      <w:pPr>
        <w:pStyle w:val="FirstParagraph"/>
      </w:pPr>
      <w:r>
        <w:t xml:space="preserve">Dhaka, the capital and most populous city of Bangladesh, faces an escalating public health challenge concerning eye diseases. Urbanization, environmental factors like air pollution, and limited access to specialized care for its vast population create a perfect storm for vision loss. According to the World Health Organization (WHO), over 3 million people in Bangladesh suffer from visual impairment or blindness, with a significant portion residing in Dhaka city. Crucially, approximately 80% of these conditions are preventable or treatable with timely intervention. However, the existing eye care system is heavily reliant on ophthalmologists (medical doctors specializing in eye surgery), who are scarce and concentrated in tertiary hospitals. This creates immense bottlenecks and delays for patients seeking primary eye care services across Bangladesh Dhaka. The role of the Optometrist – a healthcare professional specifically trained to examine eyes, detect vision problems, prescribe glasses, manage certain eye conditions, and refer complex cases – remains significantly underutilized and often unrecognized within the formal health system of Bangladesh. This thesis proposal directly addresses this gap by proposing a research agenda focused on unlocking the potential of the Optometrist in transforming primary eye care delivery in Dhaka.</w:t>
      </w:r>
    </w:p>
    <w:bookmarkEnd w:id="21"/>
    <w:bookmarkStart w:id="22" w:name="X7b2ca566010fda474590f95e2a850d41218512f"/>
    <w:p>
      <w:pPr>
        <w:pStyle w:val="Heading2"/>
      </w:pPr>
      <w:r>
        <w:t xml:space="preserve">2. Problem Statement: The Critical Gap for Optometrists in Bangladesh</w:t>
      </w:r>
    </w:p>
    <w:p>
      <w:pPr>
        <w:pStyle w:val="FirstParagraph"/>
      </w:pPr>
      <w:r>
        <w:t xml:space="preserve">The core problem is the absence of a well-defined, supported, and integrated role for the certified Optometrist within Bangladesh's national health strategy and Dhaka's urban health infrastructure. While optometry programs exist (e.g., at BIRDEM and some private institutions), graduates face significant hurdles:</w:t>
      </w:r>
    </w:p>
    <w:p>
      <w:pPr>
        <w:numPr>
          <w:ilvl w:val="0"/>
          <w:numId w:val="1001"/>
        </w:numPr>
        <w:pStyle w:val="Compact"/>
      </w:pPr>
      <w:r>
        <w:rPr>
          <w:bCs/>
          <w:b/>
        </w:rPr>
        <w:t xml:space="preserve">Regulatory Uncertainty:</w:t>
      </w:r>
      <w:r>
        <w:t xml:space="preserve"> </w:t>
      </w:r>
      <w:r>
        <w:t xml:space="preserve">Lack of clear professional recognition, scope-of-practice laws, and licensing frameworks specifically for Optometrists in Bangladesh.</w:t>
      </w:r>
    </w:p>
    <w:p>
      <w:pPr>
        <w:numPr>
          <w:ilvl w:val="0"/>
          <w:numId w:val="1001"/>
        </w:numPr>
        <w:pStyle w:val="Compact"/>
      </w:pPr>
      <w:r>
        <w:rPr>
          <w:bCs/>
          <w:b/>
        </w:rPr>
        <w:t xml:space="preserve">Systemic Integration Failure:</w:t>
      </w:r>
      <w:r>
        <w:t xml:space="preserve"> </w:t>
      </w:r>
      <w:r>
        <w:t xml:space="preserve">Optometrists are rarely employed or commissioned within government health centers (e.g., Dhaka City Corporation facilities) or primary care networks.</w:t>
      </w:r>
    </w:p>
    <w:p>
      <w:pPr>
        <w:numPr>
          <w:ilvl w:val="0"/>
          <w:numId w:val="1001"/>
        </w:numPr>
        <w:pStyle w:val="Compact"/>
      </w:pPr>
      <w:r>
        <w:rPr>
          <w:bCs/>
          <w:b/>
        </w:rPr>
        <w:t xml:space="preserve">Public Awareness Deficit:</w:t>
      </w:r>
      <w:r>
        <w:t xml:space="preserve"> </w:t>
      </w:r>
      <w:r>
        <w:t xml:space="preserve">The general populace often confuses Optometrists with unqualified "eye shops" vendors, leading to underutilization of their services for basic needs like prescription glasses.</w:t>
      </w:r>
    </w:p>
    <w:p>
      <w:pPr>
        <w:numPr>
          <w:ilvl w:val="0"/>
          <w:numId w:val="1001"/>
        </w:numPr>
        <w:pStyle w:val="Compact"/>
      </w:pPr>
      <w:r>
        <w:rPr>
          <w:bCs/>
          <w:b/>
        </w:rPr>
        <w:t xml:space="preserve">Resource Constraints:</w:t>
      </w:r>
      <w:r>
        <w:t xml:space="preserve"> </w:t>
      </w:r>
      <w:r>
        <w:t xml:space="preserve">Limited funding allocation for deploying Optometrists at the primary level in Dhaka's densely populated neighborhoods and underserved slums.</w:t>
      </w:r>
    </w:p>
    <w:p>
      <w:pPr>
        <w:pStyle w:val="FirstParagraph"/>
      </w:pPr>
      <w:r>
        <w:t xml:space="preserve">This situation results in delayed diagnosis, unnecessary referrals to overburdened ophthalmologists, higher costs for patients, and ultimately, preventable vision loss within Bangladesh Dhaka. The current model is unsustainable for meeting the eye care needs of a megacity like Dhaka.</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context of Bangladesh Dhaka:</w:t>
      </w:r>
    </w:p>
    <w:p>
      <w:pPr>
        <w:numPr>
          <w:ilvl w:val="0"/>
          <w:numId w:val="1002"/>
        </w:numPr>
        <w:pStyle w:val="Compact"/>
      </w:pPr>
      <w:r>
        <w:t xml:space="preserve">To comprehensively map the current presence, scope of practice, and utilization patterns of certified Optometrists across public, private, and NGO eye care facilities in Dhaka city.</w:t>
      </w:r>
    </w:p>
    <w:p>
      <w:pPr>
        <w:numPr>
          <w:ilvl w:val="0"/>
          <w:numId w:val="1002"/>
        </w:numPr>
        <w:pStyle w:val="Compact"/>
      </w:pPr>
      <w:r>
        <w:t xml:space="preserve">To identify and analyze the key systemic barriers (regulatory, financial, professional recognition) hindering the effective integration of Optometrists into primary eye care pathways in Bangladesh Dhaka.</w:t>
      </w:r>
    </w:p>
    <w:p>
      <w:pPr>
        <w:numPr>
          <w:ilvl w:val="0"/>
          <w:numId w:val="1002"/>
        </w:numPr>
        <w:pStyle w:val="Compact"/>
      </w:pPr>
      <w:r>
        <w:t xml:space="preserve">To assess patient perspectives and experiences regarding access to and satisfaction with eye care services provided by Optometrists versus other providers within Dhaka.</w:t>
      </w:r>
    </w:p>
    <w:p>
      <w:pPr>
        <w:numPr>
          <w:ilvl w:val="0"/>
          <w:numId w:val="1002"/>
        </w:numPr>
        <w:pStyle w:val="Compact"/>
      </w:pPr>
      <w:r>
        <w:t xml:space="preserve">To develop a practical, evidence-based policy framework for integrating certified Optometrists as essential primary eye health workers within the Dhaka city health system, aligned with Bangladesh's National Eye Health Plan (NEHP).</w:t>
      </w:r>
    </w:p>
    <w:bookmarkEnd w:id="23"/>
    <w:bookmarkStart w:id="24" w:name="Xabfcd924faf4e579b5ea281c48571fddf56ceba"/>
    <w:p>
      <w:pPr>
        <w:pStyle w:val="Heading2"/>
      </w:pPr>
      <w:r>
        <w:t xml:space="preserve">4. Methodology: A Mixed-Methods Approach for Dhaka Context</w:t>
      </w:r>
    </w:p>
    <w:p>
      <w:pPr>
        <w:pStyle w:val="FirstParagraph"/>
      </w:pPr>
      <w:r>
        <w:t xml:space="preserve">Recognizing the complexity of healthcare systems in Bangladesh Dhaka, this research will employ a sequential mixed-methods design:</w:t>
      </w:r>
    </w:p>
    <w:p>
      <w:pPr>
        <w:numPr>
          <w:ilvl w:val="0"/>
          <w:numId w:val="1003"/>
        </w:numPr>
        <w:pStyle w:val="Compact"/>
      </w:pPr>
      <w:r>
        <w:rPr>
          <w:bCs/>
          <w:b/>
        </w:rPr>
        <w:t xml:space="preserve">Phase 1 (Quantitative):</w:t>
      </w:r>
      <w:r>
        <w:t xml:space="preserve"> </w:t>
      </w:r>
      <w:r>
        <w:t xml:space="preserve">A structured survey of all licensed Optometrists registered with the Bangladesh Optical Council (BOC) and key stakeholders (health officials from DGHS, Dhaka City Corporation; ophthalmologists; eye hospital administrators) across Dhaka. Target sample: 150 Optometrists, 30 health officials, 50 ophthalmologists.</w:t>
      </w:r>
    </w:p>
    <w:p>
      <w:pPr>
        <w:numPr>
          <w:ilvl w:val="0"/>
          <w:numId w:val="1003"/>
        </w:numPr>
        <w:pStyle w:val="Compact"/>
      </w:pPr>
      <w:r>
        <w:rPr>
          <w:bCs/>
          <w:b/>
        </w:rPr>
        <w:t xml:space="preserve">Phase 2 (Qualitative):</w:t>
      </w:r>
      <w:r>
        <w:t xml:space="preserve"> </w:t>
      </w:r>
      <w:r>
        <w:t xml:space="preserve">In-depth interviews (n=25) with Optometrists experiencing challenges; focus group discussions (FGDs) with community members from diverse Dhaka neighborhoods; key informant interviews with policymakers.</w:t>
      </w:r>
    </w:p>
    <w:p>
      <w:pPr>
        <w:numPr>
          <w:ilvl w:val="0"/>
          <w:numId w:val="1003"/>
        </w:numPr>
        <w:pStyle w:val="Compact"/>
      </w:pPr>
      <w:r>
        <w:rPr>
          <w:bCs/>
          <w:b/>
        </w:rPr>
        <w:t xml:space="preserve">Data Analysis:</w:t>
      </w:r>
      <w:r>
        <w:t xml:space="preserve"> </w:t>
      </w:r>
      <w:r>
        <w:t xml:space="preserve">Quantitative data analyzed using SPSS for descriptive statistics and regression. Qualitative data subjected to thematic analysis. Triangulation of findings will provide robust evidence for policy recommendations.</w:t>
      </w:r>
    </w:p>
    <w:bookmarkEnd w:id="24"/>
    <w:bookmarkStart w:id="25" w:name="significance-and-expected-contributions"/>
    <w:p>
      <w:pPr>
        <w:pStyle w:val="Heading2"/>
      </w:pPr>
      <w:r>
        <w:t xml:space="preserve">5. Significance and Expected Contributions</w:t>
      </w:r>
    </w:p>
    <w:p>
      <w:pPr>
        <w:pStyle w:val="FirstParagraph"/>
      </w:pPr>
      <w:r>
        <w:t xml:space="preserve">This research holds profound significance for Bangladesh Dhaka specifically:</w:t>
      </w:r>
    </w:p>
    <w:p>
      <w:pPr>
        <w:numPr>
          <w:ilvl w:val="0"/>
          <w:numId w:val="1004"/>
        </w:numPr>
        <w:pStyle w:val="Compact"/>
      </w:pPr>
      <w:r>
        <w:rPr>
          <w:bCs/>
          <w:b/>
        </w:rPr>
        <w:t xml:space="preserve">Policy Impact:</w:t>
      </w:r>
      <w:r>
        <w:t xml:space="preserve"> </w:t>
      </w:r>
      <w:r>
        <w:t xml:space="preserve">Provides actionable data to advocate for the formal recognition of Optometrists and their integration into Dhaka's health system, directly contributing to the goals of the NEHP 2023-2030.</w:t>
      </w:r>
    </w:p>
    <w:p>
      <w:pPr>
        <w:numPr>
          <w:ilvl w:val="0"/>
          <w:numId w:val="1004"/>
        </w:numPr>
        <w:pStyle w:val="Compact"/>
      </w:pPr>
      <w:r>
        <w:rPr>
          <w:bCs/>
          <w:b/>
        </w:rPr>
        <w:t xml:space="preserve">Service Delivery Improvement:</w:t>
      </w:r>
      <w:r>
        <w:t xml:space="preserve"> </w:t>
      </w:r>
      <w:r>
        <w:t xml:space="preserve">Will demonstrate how deploying Optometrists at primary care points (e.g., Union Health Centers, community clinics) can significantly reduce waiting times for basic eye services and free up ophthalmologists for complex surgeries in Dhaka.</w:t>
      </w:r>
    </w:p>
    <w:p>
      <w:pPr>
        <w:numPr>
          <w:ilvl w:val="0"/>
          <w:numId w:val="1004"/>
        </w:numPr>
        <w:pStyle w:val="Compact"/>
      </w:pPr>
      <w:r>
        <w:rPr>
          <w:bCs/>
          <w:b/>
        </w:rPr>
        <w:t xml:space="preserve">Public Health Outcome:</w:t>
      </w:r>
      <w:r>
        <w:t xml:space="preserve"> </w:t>
      </w:r>
      <w:r>
        <w:t xml:space="preserve">By enabling early detection and correction of refractive errors (a major cause of avoidable blindness globally), this integration promises measurable reductions in preventable visual impairment across Bangladesh's urban population, particularly among children and low-income groups in Dhaka.</w:t>
      </w:r>
    </w:p>
    <w:p>
      <w:pPr>
        <w:numPr>
          <w:ilvl w:val="0"/>
          <w:numId w:val="1004"/>
        </w:numPr>
        <w:pStyle w:val="Compact"/>
      </w:pPr>
      <w:r>
        <w:rPr>
          <w:bCs/>
          <w:b/>
        </w:rPr>
        <w:t xml:space="preserve">Academic Contribution:</w:t>
      </w:r>
      <w:r>
        <w:t xml:space="preserve"> </w:t>
      </w:r>
      <w:r>
        <w:t xml:space="preserve">Addresses a critical gap in the global literature on optometry workforce development within resource-constrained South Asian urban settings like Dhaka.</w:t>
      </w:r>
    </w:p>
    <w:bookmarkEnd w:id="25"/>
    <w:bookmarkStart w:id="26" w:name="conclusion-towards-a-vision-for-dhaka"/>
    <w:p>
      <w:pPr>
        <w:pStyle w:val="Heading2"/>
      </w:pPr>
      <w:r>
        <w:t xml:space="preserve">6. Conclusion: Towards a Vision for Dhaka</w:t>
      </w:r>
    </w:p>
    <w:p>
      <w:pPr>
        <w:pStyle w:val="FirstParagraph"/>
      </w:pPr>
      <w:r>
        <w:t xml:space="preserve">The integration of the Optometrist into Bangladesh's primary eye care system is not merely an option; it is a strategic necessity for achieving universal eye health coverage in Dhaka and beyond. This thesis proposal outlines a rigorous investigation into the current reality of Optometry practice within Bangladesh Dhaka, aiming to dismantle the barriers that prevent this vital profession from fulfilling its potential. By generating localized evidence on the challenges and opportunities, this research will empower policymakers, health administrators, and professional bodies to develop a sustainable model where every resident of Bangladesh Dhaka has equitable access to essential eye care services delivered by qualified Optometrists at the point of need. The successful implementation of these findings will represent a significant step towards ensuring that "vision is not a privilege but a right" for the people of Dhaka, Bangladesh.</w:t>
      </w:r>
    </w:p>
    <w:bookmarkEnd w:id="26"/>
    <w:bookmarkStart w:id="27" w:name="keywords"/>
    <w:p>
      <w:pPr>
        <w:pStyle w:val="Heading2"/>
      </w:pPr>
      <w:r>
        <w:t xml:space="preserve">Keywords:</w:t>
      </w:r>
    </w:p>
    <w:p>
      <w:pPr>
        <w:pStyle w:val="FirstParagraph"/>
      </w:pPr>
      <w:r>
        <w:t xml:space="preserve">Thesis Proposal, Optometrist, Bangladesh Dhaka, Eye Care Access, Primary Eye Health Care, Vision Rehabilitation, Public Health Policy.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Eye Care Accessibility through Optometrist Integration in Bangladesh Dhaka</dc:title>
  <dc:creator/>
  <cp:keywords/>
  <dcterms:created xsi:type="dcterms:W3CDTF">2026-07-23T16:00:03Z</dcterms:created>
  <dcterms:modified xsi:type="dcterms:W3CDTF">2026-07-23T16:00:03Z</dcterms:modified>
</cp:coreProperties>
</file>

<file path=docProps/custom.xml><?xml version="1.0" encoding="utf-8"?>
<Properties xmlns="http://schemas.openxmlformats.org/officeDocument/2006/custom-properties" xmlns:vt="http://schemas.openxmlformats.org/officeDocument/2006/docPropsVTypes"/>
</file>