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Brasília</w:t>
      </w:r>
    </w:p>
    <w:bookmarkStart w:id="27" w:name="X4cf41cd2c1d97e8b91a712cc730c7bc2161892a"/>
    <w:p>
      <w:pPr>
        <w:pStyle w:val="Heading1"/>
      </w:pPr>
      <w:r>
        <w:t xml:space="preserve">Thesis Proposal: Addressing Optometric Workforce Shortages and Service Accessibility for Underserved Populations in Brazil Brasília</w:t>
      </w:r>
    </w:p>
    <w:bookmarkStart w:id="20" w:name="abstract"/>
    <w:p>
      <w:pPr>
        <w:pStyle w:val="Heading2"/>
      </w:pPr>
      <w:r>
        <w:t xml:space="preserve">Abstract</w:t>
      </w:r>
    </w:p>
    <w:p>
      <w:pPr>
        <w:pStyle w:val="FirstParagraph"/>
      </w:pPr>
      <w:r>
        <w:t xml:space="preserve">This Thesis Proposal presents a critical investigation into the current state of optometric services within the Federal District of Brazil Brasília, focusing on systemic gaps in access, workforce distribution, and policy implementation. As an essential component of primary eye care, Optometrist professionals play a pivotal role in preventing visual impairment and managing chronic ocular conditions. However, Brazil faces a significant shortage of trained Optometrist practitioners relative to its population needs. In the context of Brasília—the dynamic capital city with rapidly expanding urban populations—this deficit is acutely felt in public health networks and underserved communities. This Thesis Proposal outlines a mixed-methods research approach to analyze barriers to Optometric care, assess the impact of recent national legislation (e.g., Lei 10.458/2004), and propose evidence-based strategies for scaling sustainable Optometrist service models within Brazil Brasília's unique socio-geographic framework. The study aims to generate actionable data for policymakers, healthcare administrators, and academic institutions to strengthen eye health infrastructure in the region, directly contributing to Brazil's national health goals. This Thesis Proposal is not merely academic; it is a practical roadmap for transforming Optometric care delivery in one of Latin America's most significant urban centers.</w:t>
      </w:r>
    </w:p>
    <w:bookmarkEnd w:id="20"/>
    <w:bookmarkStart w:id="21" w:name="Xb7f550a3107fbe6956a4080f4f6b914afaf6af6"/>
    <w:p>
      <w:pPr>
        <w:pStyle w:val="Heading2"/>
      </w:pPr>
      <w:r>
        <w:t xml:space="preserve">1. Introduction: The Imperative for Optometric Advancement in Brazil Brasília</w:t>
      </w:r>
    </w:p>
    <w:p>
      <w:pPr>
        <w:pStyle w:val="FirstParagraph"/>
      </w:pPr>
      <w:r>
        <w:t xml:space="preserve">Brazil Brasília represents a microcosm of the nation's complex healthcare challenges, particularly concerning specialized vision care. Despite Brazil’s progressive adoption of optometry as a regulated health profession (recognized nationally since 2004), implementation remains uneven, especially outside major metropolitan hubs. The Federal District, housing over 3 million residents and serving as the political and administrative heart of Brazil, experiences a paradox: high concentration of private eye care clinics juxtaposed with severe underfunding and scarcity of Optometrist services in public health facilities (SUS - Sistema Único de Saúde). This Thesis Proposal addresses a critical gap: how to effectively deploy trained Optometrist professionals within the SUS framework across diverse neighborhoods of Brasília, including peripheral areas like Ceilândia and Guará, where access is limited. The escalating burden of diabetes-related retinopathy and age-related macular degeneration underscores the urgency for this Thesis Proposal to focus on building a robust Optometric workforce capable of meeting Brasília’s evolving eye health needs.</w:t>
      </w:r>
    </w:p>
    <w:bookmarkEnd w:id="21"/>
    <w:bookmarkStart w:id="22" w:name="problem-statement"/>
    <w:p>
      <w:pPr>
        <w:pStyle w:val="Heading2"/>
      </w:pPr>
      <w:r>
        <w:t xml:space="preserve">2. Problem Statement</w:t>
      </w:r>
    </w:p>
    <w:p>
      <w:pPr>
        <w:pStyle w:val="FirstParagraph"/>
      </w:pPr>
      <w:r>
        <w:t xml:space="preserve">Current data reveals that Brazil has approximately 1 Optometrist per 50,000 inhabitants (IBGE, 2023), far below the World Health Organization's recommended ratio of 1:45,639 for developing countries and significantly lower than Brasília’s requirement based on its population density and disease prevalence. In Brazil Brasília specifically, public health units report chronic understaffing of Optometrist personnel, leading to wait times exceeding six months for basic eye exams in many regions. Furthermore, the integration of Optometrist services into primary healthcare teams within the SUS is inconsistent due to fragmented training curricula and insufficient policy enforcement. This Thesis Proposal argues that without targeted interventions addressing these systemic issues—rooted in Brasília's specific urban context—the vision health of vulnerable populations will continue to deteriorate, exacerbating social inequities and increasing long-term public health costs. The absence of a cohesive model for Optometrist deployment is the central problem this Thesis Proposal seeks to solve.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Optometrist workforce distribution, training adequacy, and service utilization patterns across public health units in Brazil Brasília.</w:t>
      </w:r>
    </w:p>
    <w:p>
      <w:pPr>
        <w:numPr>
          <w:ilvl w:val="0"/>
          <w:numId w:val="1001"/>
        </w:numPr>
        <w:pStyle w:val="Compact"/>
      </w:pPr>
      <w:r>
        <w:t xml:space="preserve">To identify socio-economic and geographic barriers preventing underserved communities in Brasília from accessing timely Optometric care.</w:t>
      </w:r>
    </w:p>
    <w:p>
      <w:pPr>
        <w:numPr>
          <w:ilvl w:val="0"/>
          <w:numId w:val="1001"/>
        </w:numPr>
        <w:pStyle w:val="Compact"/>
      </w:pPr>
      <w:r>
        <w:t xml:space="preserve">To evaluate the implementation effectiveness of national optometry regulations (e.g., resolution CONSELHO FEDERAL DE OPTOMETRIA - CFO 1.298/2023) within Brasília’s municipal health system.</w:t>
      </w:r>
    </w:p>
    <w:p>
      <w:pPr>
        <w:numPr>
          <w:ilvl w:val="0"/>
          <w:numId w:val="1001"/>
        </w:numPr>
        <w:pStyle w:val="Compact"/>
      </w:pPr>
      <w:r>
        <w:t xml:space="preserve">To develop a scalable, culturally competent model for integrating Optometrist professionals into community health centers in high-need areas of Brazil Brasília.</w:t>
      </w:r>
    </w:p>
    <w:bookmarkEnd w:id="23"/>
    <w:bookmarkStart w:id="24" w:name="methodology-a-contextualized-approach"/>
    <w:p>
      <w:pPr>
        <w:pStyle w:val="Heading2"/>
      </w:pPr>
      <w:r>
        <w:t xml:space="preserve">4. Methodology: A Contextualized Approach</w:t>
      </w:r>
    </w:p>
    <w:p>
      <w:pPr>
        <w:pStyle w:val="FirstParagraph"/>
      </w:pPr>
      <w:r>
        <w:t xml:space="preserve">This Thesis Proposal employs a sequential mixed-methods design tailored to the realities of Brazil Brasília:</w:t>
      </w:r>
    </w:p>
    <w:p>
      <w:pPr>
        <w:numPr>
          <w:ilvl w:val="0"/>
          <w:numId w:val="1002"/>
        </w:numPr>
        <w:pStyle w:val="Compact"/>
      </w:pPr>
      <w:r>
        <w:rPr>
          <w:bCs/>
          <w:b/>
        </w:rPr>
        <w:t xml:space="preserve">Phase 1 (Quantitative):</w:t>
      </w:r>
      <w:r>
        <w:t xml:space="preserve"> </w:t>
      </w:r>
      <w:r>
        <w:t xml:space="preserve">Analysis of SUS administrative databases (2020-2023) and national health surveys (PNS) to map Optometrist density, patient volume, and service gaps across all 31 administrative regions of Brasília.</w:t>
      </w:r>
    </w:p>
    <w:p>
      <w:pPr>
        <w:numPr>
          <w:ilvl w:val="0"/>
          <w:numId w:val="1002"/>
        </w:numPr>
        <w:pStyle w:val="Compact"/>
      </w:pPr>
      <w:r>
        <w:rPr>
          <w:bCs/>
          <w:b/>
        </w:rPr>
        <w:t xml:space="preserve">Phase 2 (Qualitative):</w:t>
      </w:r>
      <w:r>
        <w:t xml:space="preserve"> </w:t>
      </w:r>
      <w:r>
        <w:t xml:space="preserve">In-depth interviews with 45 key stakeholders: public health administrators (municipal health secretary), practicing Optometrist professionals (including those in private vs. public sectors), and community representatives from low-income neighborhoods. Focus groups will explore lived experiences of accessing eye care.</w:t>
      </w:r>
    </w:p>
    <w:p>
      <w:pPr>
        <w:numPr>
          <w:ilvl w:val="0"/>
          <w:numId w:val="1002"/>
        </w:numPr>
        <w:pStyle w:val="Compact"/>
      </w:pPr>
      <w:r>
        <w:rPr>
          <w:bCs/>
          <w:b/>
        </w:rPr>
        <w:t xml:space="preserve">Phase 3 (Participatory Action):</w:t>
      </w:r>
      <w:r>
        <w:t xml:space="preserve"> </w:t>
      </w:r>
      <w:r>
        <w:t xml:space="preserve">Co-design workshops with the Brazilian Society of Optometry – Brasília Chapter to prototype service delivery models, incorporating lessons from successful international frameworks adapted for Brazil’s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immediate relevance for Brazil Brasília and the nation. By pinpointing specific barriers—such as lack of dedicated Optometrist training pathways within Brasília’s university system or bureaucratic hurdles in public procurement—it will provide concrete, locally validated solutions. The expected outcome is a standardized operational framework for deploying Optometrist teams across public health units, directly addressing the scarcity identified in the Federal District. Crucially, this Thesis Proposal aims to influence policy: data generated will be presented to the Brasília Municipal Health Secretary and national regulatory bodies (CFO) to advocate for revised funding allocation formulas that prioritize eye care workforce development. Ultimately, successful implementation of recommendations from this Thesis Proposal could serve as a replicable model for other Brazilian state capitals facing similar challenges, transforming Optometrist services from an underutilized asset into a cornerstone of equitable public health in Brazil Brasília.</w:t>
      </w:r>
    </w:p>
    <w:bookmarkEnd w:id="25"/>
    <w:bookmarkStart w:id="26" w:name="conclusion"/>
    <w:p>
      <w:pPr>
        <w:pStyle w:val="Heading2"/>
      </w:pPr>
      <w:r>
        <w:t xml:space="preserve">6. Conclusion</w:t>
      </w:r>
    </w:p>
    <w:p>
      <w:pPr>
        <w:pStyle w:val="FirstParagraph"/>
      </w:pPr>
      <w:r>
        <w:t xml:space="preserve">The demand for skilled Optometrist professionals in Brazil Brasília is not merely a healthcare issue—it is a matter of social justice and economic development. This Thesis Proposal emerges from the urgent need to bridge the gap between policy recognition and on-the-ground delivery of essential eye care services within Brazil’s capital city. By centering our research on Brasília’s specific urban fabric, demographic pressures, and existing healthcare infrastructure, this Thesis Proposal will generate actionable knowledge that empowers local decision-makers. It transcends theoretical discourse to deliver a pragmatic blueprint for integrating Optometrist services into the heart of Brazil Brasília's public health system. The successful execution of this Thesis Proposal promises not only improved vision outcomes for thousands but also establishes a vital foundation for advancing eye health as an indispensable pillar of comprehensive healthcare in Brazil, ensuring that every resident, regardless of neighborhood or income level, has equitable access to the Optometrist expertise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Brazil Brasília</dc:title>
  <dc:creator/>
  <dc:language>en</dc:language>
  <cp:keywords/>
  <dcterms:created xsi:type="dcterms:W3CDTF">2026-07-23T10:31:50Z</dcterms:created>
  <dcterms:modified xsi:type="dcterms:W3CDTF">2026-07-23T10:31:50Z</dcterms:modified>
</cp:coreProperties>
</file>

<file path=docProps/custom.xml><?xml version="1.0" encoding="utf-8"?>
<Properties xmlns="http://schemas.openxmlformats.org/officeDocument/2006/custom-properties" xmlns:vt="http://schemas.openxmlformats.org/officeDocument/2006/docPropsVTypes"/>
</file>