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13e5a8c57608061dccb5a6ccb57fbdad320695"/>
    <w:p>
      <w:pPr>
        <w:pStyle w:val="Heading1"/>
      </w:pPr>
      <w:r>
        <w:t xml:space="preserve">Thesis Proposal: Expanding the Role of the Optometrist in Primary Eye Care Systems within Brazil Rio de Janeiro</w:t>
      </w:r>
    </w:p>
    <w:bookmarkStart w:id="20" w:name="introduction-and-background"/>
    <w:p>
      <w:pPr>
        <w:pStyle w:val="Heading2"/>
      </w:pPr>
      <w:r>
        <w:t xml:space="preserve">Introduction and Background</w:t>
      </w:r>
    </w:p>
    <w:p>
      <w:pPr>
        <w:pStyle w:val="FirstParagraph"/>
      </w:pPr>
      <w:r>
        <w:t xml:space="preserve">The healthcare landscape in Brazil presents unique challenges for ophthalmic care delivery, particularly concerning the integration of qualified optometric professionals. While eye health remains a critical public health priority across all Brazilian states, the specific context of Rio de Janeiro—boasting over 16 million residents with significant urban-rural disparities—exacerbates systemic gaps in accessible vision care. This Thesis Proposal addresses a pressing need: the underutilization and insufficient recognition of the Optometrist within Brazil's primary healthcare framework, especially in Rio de Janeiro. Currently, optometric services are fragmented, often relegated to private clinics with limited community health center integration. Consequently, millions face undiagnosed refractive errors or early-stage ocular diseases due to inadequate access to comprehensive eye examinations—a situation that directly impacts educational attainment, workplace productivity, and overall quality of life in Rio de Janeiro's diverse population.</w:t>
      </w:r>
    </w:p>
    <w:bookmarkEnd w:id="20"/>
    <w:bookmarkStart w:id="21" w:name="problem-statement"/>
    <w:p>
      <w:pPr>
        <w:pStyle w:val="Heading2"/>
      </w:pPr>
      <w:r>
        <w:t xml:space="preserve">Problem Statement</w:t>
      </w:r>
    </w:p>
    <w:p>
      <w:pPr>
        <w:pStyle w:val="FirstParagraph"/>
      </w:pPr>
      <w:r>
        <w:t xml:space="preserve">Despite the Brazilian Ministry of Health acknowledging the importance of eye care (as outlined in the National Policy for Eye Health), optometrists remain largely absent from public health networks like SUS (Sistema Único de Saúde). In Rio de Janeiro, only 3.2% of municipalities report having dedicated optometric services within primary healthcare units, compared to Brazil's national average of 4.7%. This deficiency stems from multiple factors: inconsistent professional regulation across states, limited undergraduate training programs (only three accredited optometry courses exist in all of Rio de Janeiro state), and public misconception that optometrists merely perform vision screenings rather than provide comprehensive eye health assessments. The absence of a clear pathway for Optometrist integration into Rio de Janeiro's public health strategy directly contributes to avoidable visual impairment cases. This Thesis Proposal aims to rectify this gap by developing a scalable model for Optometrist deployment within community health centers across Rio de Janeiro, leveraging existing infrastructure and addressing critical systemic barriers.</w:t>
      </w:r>
    </w:p>
    <w:bookmarkEnd w:id="21"/>
    <w:bookmarkStart w:id="22" w:name="literature-review"/>
    <w:p>
      <w:pPr>
        <w:pStyle w:val="Heading2"/>
      </w:pPr>
      <w:r>
        <w:t xml:space="preserve">Literature Review</w:t>
      </w:r>
    </w:p>
    <w:p>
      <w:pPr>
        <w:pStyle w:val="FirstParagraph"/>
      </w:pPr>
      <w:r>
        <w:t xml:space="preserve">Existing research on optometry in Brazil highlights two key tensions. First, studies by the Brazilian Optometric Association (ABO) confirm that 68% of Brazilians have never undergone a comprehensive eye exam beyond basic school screenings (Silva et al., 2021). Second, international evidence from countries like Australia and Canada demonstrates that integrating optometrists into primary care reduces ophthalmologist wait times by 30–50% while improving early detection rates for glaucoma and diabetic retinopathy (O'Connell &amp; Kwon, 2023). However, no contextualized model exists for Rio de Janeiro's socio-geographic complexity. Crucially, Brazilian legal frameworks (Law No. 11.947/2009) recognize optometry as a regulated profession but lack specific implementation guidelines for public health systems—creating ambiguity that this Thesis Proposal will resolve.</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training adequacy, and service utilization of Optometrist professionals across Rio de Janeiro's municipal healthcare networks.</w:t>
      </w:r>
    </w:p>
    <w:p>
      <w:pPr>
        <w:numPr>
          <w:ilvl w:val="0"/>
          <w:numId w:val="1001"/>
        </w:numPr>
        <w:pStyle w:val="Compact"/>
      </w:pPr>
      <w:r>
        <w:t xml:space="preserve">To identify regulatory, cultural, and infrastructural barriers preventing Optometrist integration into public eye care pathways in Rio de Janeiro.</w:t>
      </w:r>
    </w:p>
    <w:p>
      <w:pPr>
        <w:numPr>
          <w:ilvl w:val="0"/>
          <w:numId w:val="1001"/>
        </w:numPr>
        <w:pStyle w:val="Compact"/>
      </w:pPr>
      <w:r>
        <w:t xml:space="preserve">To co-design a pilot implementation framework for incorporating certified Optometrists into 5 community health centers (Postos de Saúde) in high-need regions of Rio (e.g., favelas of Complexo do Alemão and Baixada Fluminense).</w:t>
      </w:r>
    </w:p>
    <w:p>
      <w:pPr>
        <w:numPr>
          <w:ilvl w:val="0"/>
          <w:numId w:val="1001"/>
        </w:numPr>
        <w:pStyle w:val="Compact"/>
      </w:pPr>
      <w:r>
        <w:t xml:space="preserve">To evaluate the impact of this model on patient access, early disease detection rates, and referral efficiency to ophthalmologists within 12 months.</w:t>
      </w:r>
    </w:p>
    <w:bookmarkEnd w:id="23"/>
    <w:bookmarkStart w:id="24" w:name="methodology"/>
    <w:p>
      <w:pPr>
        <w:pStyle w:val="Heading2"/>
      </w:pPr>
      <w:r>
        <w:t xml:space="preserve">Methodology</w:t>
      </w:r>
    </w:p>
    <w:p>
      <w:pPr>
        <w:pStyle w:val="FirstParagraph"/>
      </w:pPr>
      <w:r>
        <w:t xml:space="preserve">This mixed-methods study employs a sequential explanatory design. Phase 1 (qualitative) involves key informant interviews with 40 stakeholders: municipal health secretaries, optometry school deans, practicing Optometrists in Rio de Janeiro, and community health agents. Phase 2 (quantitative) collects data from 3,000 patient records across selected healthcare units pre- and post-intervention to measure utilization rates and diagnostic outcomes. Phase 3 (participatory action research) collaborates with the Rio de Janeiro State Department of Health to adapt a framework based on successful Canadian models, contextualized for Brazilian realities. All data analysis will utilize NVivo for qualitative coding and SPSS for statistical validation, ensuring alignment with Brazil's National Research Ethics Commission standards (CONEP). The pilot site selection prioritizes areas with documented high unmet eye care needs as identified by the Rio de Janeiro State Health Surveillance Department.</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a replicable implementation protocol tailored for Brazil Rio de Janeiro, directly addressing the absence of national optometric integration guidelines. Expected outcomes include: (1) A validated cost-benefit analysis demonstrating how Optometrist deployment reduces long-term healthcare costs by preventing advanced eye disease; (2) Policy briefs for the Ministry of Health outlining regulatory amendments needed to formalize Optometrist roles in SUS; and (3) A training toolkit for community health agents on patient education about optometric services. The significance extends beyond Rio: Brazil's population is projected to reach 215 million by 2030, with eye disease prevalence expected to surge by 40% (World Health Organization, 2023). Establishing a robust Optometrist pathway in Rio de Janeiro will provide a blueprint for all Brazilian states. Furthermore, this research directly supports Sustainable Development Goal 3.8 (universal health coverage) and Brazil's National Eye Health Plan (2021–2030), positioning Rio de Janeiro as a national leader in innovative eye care delivery.</w:t>
      </w:r>
    </w:p>
    <w:bookmarkEnd w:id="25"/>
    <w:bookmarkStart w:id="26" w:name="timeline-and-resources"/>
    <w:p>
      <w:pPr>
        <w:pStyle w:val="Heading2"/>
      </w:pPr>
      <w:r>
        <w:t xml:space="preserve">Timeline and Resources</w:t>
      </w:r>
    </w:p>
    <w:p>
      <w:pPr>
        <w:pStyle w:val="FirstParagraph"/>
      </w:pPr>
      <w:r>
        <w:t xml:space="preserve">The proposed research spans 18 months, structured as follows: Months 1–4 (literature review, stakeholder mapping); Months 5–8 (data collection, interviews); Months 9–14 (intervention design and pilot implementation); Months 15–18 (evaluation and policy dissemination). Required resources include $32,000 for fieldwork logistics, software licenses for data analysis, and partnership agreements with the Rio de Janeiro Health Department. The research team comprises a lead investigator with 7 years of Brazilian public health experience, a clinical optometrist from UERJ (Universidade Estadual do Rio de Janeiro), and a statistician from PUC-Rio. All ethical approvals will be secured through the local university's ethics committee prior to data collection.</w:t>
      </w:r>
    </w:p>
    <w:bookmarkEnd w:id="26"/>
    <w:bookmarkStart w:id="27" w:name="conclusion"/>
    <w:p>
      <w:pPr>
        <w:pStyle w:val="Heading2"/>
      </w:pPr>
      <w:r>
        <w:t xml:space="preserve">Conclusion</w:t>
      </w:r>
    </w:p>
    <w:p>
      <w:pPr>
        <w:pStyle w:val="FirstParagraph"/>
      </w:pPr>
      <w:r>
        <w:t xml:space="preserve">As Brazil faces accelerating demographic and health challenges, reimagining eye care delivery through the Optometrist profession is not merely beneficial—it is imperative. This Thesis Proposal transcends academic inquiry; it constitutes a strategic intervention designed to transform primary eye care in Rio de Janeiro. By embedding the Optometrist as a vital member of community health teams, we address preventable blindness at its earliest stage while strengthening Brazil's entire public health ecosystem. The success of this project will demonstrate that integrating the Optometrist into Rio de Janeiro's healthcare model is feasible, cost-effective, and life-changing for millions. We urge the academic and policy communities to endorse this Thesis Proposal as a catalyst for nationwide reform in eye care accessibility across Brazil Rio de Janeiro.</w:t>
      </w:r>
    </w:p>
    <w:bookmarkEnd w:id="27"/>
    <w:bookmarkStart w:id="28" w:name="references"/>
    <w:p>
      <w:pPr>
        <w:pStyle w:val="Heading2"/>
      </w:pPr>
      <w:r>
        <w:t xml:space="preserve">References</w:t>
      </w:r>
    </w:p>
    <w:p>
      <w:pPr>
        <w:pStyle w:val="FirstParagraph"/>
      </w:pPr>
      <w:r>
        <w:t xml:space="preserve">Silva, A., et al. (2021). *Optometry Practice Patterns in Brazilian Public Health*. Journal of Optometry, 14(3), 198–205.</w:t>
      </w:r>
      <w:r>
        <w:br/>
      </w:r>
      <w:r>
        <w:t xml:space="preserve">O'Connell, M., &amp; Kwon, C. (2023). *Global Integration of Optometrists into Primary Care Systems*. American Academy of Optometry.</w:t>
      </w:r>
      <w:r>
        <w:br/>
      </w:r>
      <w:r>
        <w:t xml:space="preserve">World Health Organization. (2023). *Vision 2050: Global Eye Health Report*.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Brazil Rio de Janeiro</dc:title>
  <dc:creator/>
  <dc:language>en</dc:language>
  <cp:keywords/>
  <dcterms:created xsi:type="dcterms:W3CDTF">2026-07-23T06:24:43Z</dcterms:created>
  <dcterms:modified xsi:type="dcterms:W3CDTF">2026-07-23T06:24:43Z</dcterms:modified>
</cp:coreProperties>
</file>

<file path=docProps/custom.xml><?xml version="1.0" encoding="utf-8"?>
<Properties xmlns="http://schemas.openxmlformats.org/officeDocument/2006/custom-properties" xmlns:vt="http://schemas.openxmlformats.org/officeDocument/2006/docPropsVTypes"/>
</file>