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871b5a8f18d08268a8171152de7c158b5e076ba"/>
    <w:p>
      <w:pPr>
        <w:pStyle w:val="Heading1"/>
      </w:pPr>
      <w:r>
        <w:t xml:space="preserve">Thesis Proposal: Enhancing Optometric Care Accessibility and Innovation in Canada Montreal</w:t>
      </w:r>
    </w:p>
    <w:bookmarkStart w:id="20" w:name="introduction"/>
    <w:p>
      <w:pPr>
        <w:pStyle w:val="Heading2"/>
      </w:pPr>
      <w:r>
        <w:t xml:space="preserve">Introduction</w:t>
      </w:r>
    </w:p>
    <w:p>
      <w:pPr>
        <w:pStyle w:val="FirstParagraph"/>
      </w:pPr>
      <w:r>
        <w:t xml:space="preserve">The role of the Optometrist within Canada's healthcare system, particularly in the dynamic urban setting of Montreal, presents both critical opportunities and complex challenges. As a city renowned for its cultural diversity, linguistic duality (French/English), and unique public health infrastructure under Quebec's Medicare system, Montreal demands specialized approaches to eye care delivery. This Thesis Proposal outlines a comprehensive research study designed to address systemic gaps in optometric service access and innovation within Canada Montreal. With the Canadian Optometric Association (COA) emphasizing patient-centered care as a core principle, this research directly aligns with national professional standards while focusing on the hyper-local context of Montreal's population needs. The primary aim is to develop evidence-based strategies to enhance the effectiveness, accessibility, and integration of optometric services within Montreal's healthcare ecosystem.</w:t>
      </w:r>
    </w:p>
    <w:bookmarkEnd w:id="20"/>
    <w:bookmarkStart w:id="21" w:name="problem-statement-and-research-gap"/>
    <w:p>
      <w:pPr>
        <w:pStyle w:val="Heading2"/>
      </w:pPr>
      <w:r>
        <w:t xml:space="preserve">Problem Statement and Research Gap</w:t>
      </w:r>
    </w:p>
    <w:p>
      <w:pPr>
        <w:pStyle w:val="FirstParagraph"/>
      </w:pPr>
      <w:r>
        <w:t xml:space="preserve">Despite Canada Montreal's significant population density (over 1.7 million residents) and high concentration of healthcare institutions, disparities in eye care access persist. A critical gap exists in understanding how linguistic barriers, socioeconomic factors, seasonal environmental conditions (e.g., winter dryness), and integration within Quebec's publicly funded health system specifically impact the delivery of Optometrist services in Montreal. While national studies exist on Canadian optometry, few focus exclusively on Montreal's unique socio-geographic context. Existing literature often overlooks how bilingual service provision, varying insurance coverage under RAMQ (Régie de l'assurance maladie du Québec), and the distinct patient demographics of Montreal (including large immigrant communities) influence clinical outcomes and service utilization. This research directly addresses this critical gap by centering Montreal as the primary case study.</w:t>
      </w:r>
    </w:p>
    <w:bookmarkEnd w:id="21"/>
    <w:bookmarkStart w:id="22" w:name="research-objectives"/>
    <w:p>
      <w:pPr>
        <w:pStyle w:val="Heading2"/>
      </w:pPr>
      <w:r>
        <w:t xml:space="preserve">Research Objectives</w:t>
      </w:r>
    </w:p>
    <w:p>
      <w:pPr>
        <w:numPr>
          <w:ilvl w:val="0"/>
          <w:numId w:val="1001"/>
        </w:numPr>
        <w:pStyle w:val="Compact"/>
      </w:pPr>
      <w:r>
        <w:t xml:space="preserve">To systematically map current optometric service accessibility across key Montreal boroughs, identifying geographic and socioeconomic disparities in access to Optometrist care.</w:t>
      </w:r>
    </w:p>
    <w:p>
      <w:pPr>
        <w:numPr>
          <w:ilvl w:val="0"/>
          <w:numId w:val="1001"/>
        </w:numPr>
        <w:pStyle w:val="Compact"/>
      </w:pPr>
      <w:r>
        <w:t xml:space="preserve">To analyze patient experiences regarding linguistic barriers, cultural competency, and perceived quality of care within Montreal's optometric clinics.</w:t>
      </w:r>
    </w:p>
    <w:p>
      <w:pPr>
        <w:numPr>
          <w:ilvl w:val="0"/>
          <w:numId w:val="1001"/>
        </w:numPr>
        <w:pStyle w:val="Compact"/>
      </w:pPr>
      <w:r>
        <w:t xml:space="preserve">To evaluate the integration efficacy of Optometrist practices within Montreal's broader primary healthcare network (e.g., relationships with family physicians, specialists).</w:t>
      </w:r>
    </w:p>
    <w:p>
      <w:pPr>
        <w:numPr>
          <w:ilvl w:val="0"/>
          <w:numId w:val="1001"/>
        </w:numPr>
        <w:pStyle w:val="Compact"/>
      </w:pPr>
      <w:r>
        <w:t xml:space="preserve">To propose context-specific policy recommendations and practice models for enhancing the role of the Optometrist in Canada Montreal, particularly focusing on underserved populations.</w:t>
      </w:r>
    </w:p>
    <w:bookmarkEnd w:id="22"/>
    <w:bookmarkStart w:id="23" w:name="methodology"/>
    <w:p>
      <w:pPr>
        <w:pStyle w:val="Heading2"/>
      </w:pPr>
      <w:r>
        <w:t xml:space="preserve">Methodology</w:t>
      </w:r>
    </w:p>
    <w:p>
      <w:pPr>
        <w:pStyle w:val="FirstParagraph"/>
      </w:pPr>
      <w:r>
        <w:t xml:space="preserve">This mixed-methods study will employ a sequential explanatory design, combining quantitative data analysis with in-depth qualitative insights. Phase 1 involves a retrospective analysis of publicly available healthcare utilization data (e.g., RAMQ claims databases, provincial health surveys) to map service accessibility patterns across Montreal neighborhoods. This phase will identify hotspots of unmet need using GIS mapping tools. Phase 2 utilizes stratified random sampling to recruit Optometrist practitioners (n=40) and patients (n=150) from diverse Montreal regions representing varying socioeconomic statuses and linguistic backgrounds. Data collection includes:</w:t>
      </w:r>
    </w:p>
    <w:p>
      <w:pPr>
        <w:numPr>
          <w:ilvl w:val="0"/>
          <w:numId w:val="1002"/>
        </w:numPr>
        <w:pStyle w:val="Compact"/>
      </w:pPr>
      <w:r>
        <w:t xml:space="preserve">Structured surveys assessing patient satisfaction, perceived barriers, and communication quality.</w:t>
      </w:r>
    </w:p>
    <w:p>
      <w:pPr>
        <w:numPr>
          <w:ilvl w:val="0"/>
          <w:numId w:val="1002"/>
        </w:numPr>
        <w:pStyle w:val="Compact"/>
      </w:pPr>
      <w:r>
        <w:t xml:space="preserve">Semi-structured interviews with Optometrist practitioners exploring operational challenges, referral patterns, and integration hurdles.</w:t>
      </w:r>
    </w:p>
    <w:p>
      <w:pPr>
        <w:numPr>
          <w:ilvl w:val="0"/>
          <w:numId w:val="1002"/>
        </w:numPr>
        <w:pStyle w:val="Compact"/>
      </w:pPr>
      <w:r>
        <w:t xml:space="preserve">Focus groups with community health representatives to contextualize findings within Montreal's specific healthcare landscape.</w:t>
      </w:r>
    </w:p>
    <w:bookmarkEnd w:id="23"/>
    <w:bookmarkStart w:id="24" w:name="theoretical-framework"/>
    <w:p>
      <w:pPr>
        <w:pStyle w:val="Heading2"/>
      </w:pPr>
      <w:r>
        <w:t xml:space="preserve">Theoretical Framework</w:t>
      </w:r>
    </w:p>
    <w:p>
      <w:pPr>
        <w:pStyle w:val="FirstParagraph"/>
      </w:pPr>
      <w:r>
        <w:t xml:space="preserve">This research is grounded in the principles of Health Services Research and Patient-Centered Care models, specifically adapted to the Quebec context. It draws upon Canadian frameworks like the COA's "Vision for Optometry" and leverages Montreal's unique position as a bilingual, multicultural hub to test theories on healthcare accessibility. The study explicitly examines how the Canadian healthcare model – where optometric services are primarily privately funded (though partially reimbursed for specific groups under RAMQ) – interacts with Montreal's distinct sociocultural fabric, moving beyond generic national models to address local nuances.</w:t>
      </w:r>
    </w:p>
    <w:bookmarkEnd w:id="24"/>
    <w:bookmarkStart w:id="25" w:name="significance-and-expected-contributions"/>
    <w:p>
      <w:pPr>
        <w:pStyle w:val="Heading2"/>
      </w:pPr>
      <w:r>
        <w:t xml:space="preserve">Significance and Expected Contributions</w:t>
      </w:r>
    </w:p>
    <w:p>
      <w:pPr>
        <w:pStyle w:val="FirstParagraph"/>
      </w:pPr>
      <w:r>
        <w:t xml:space="preserve">The anticipated outcomes of this Thesis Proposal hold significant value for Canada Montreal. Firstly, it will generate the first comprehensive dataset on optometric service gaps within Montreal's municipal boundaries, filling a critical void in Canadian healthcare research. Secondly, the findings will provide actionable intelligence for:</w:t>
      </w:r>
    </w:p>
    <w:p>
      <w:pPr>
        <w:numPr>
          <w:ilvl w:val="0"/>
          <w:numId w:val="1003"/>
        </w:numPr>
        <w:pStyle w:val="Compact"/>
      </w:pPr>
      <w:r>
        <w:rPr>
          <w:bCs/>
          <w:b/>
        </w:rPr>
        <w:t xml:space="preserve">Optometrist practitioners</w:t>
      </w:r>
      <w:r>
        <w:t xml:space="preserve">: Practical tools to improve communication with diverse patients and navigate Quebec's billing systems more effectively.</w:t>
      </w:r>
    </w:p>
    <w:p>
      <w:pPr>
        <w:numPr>
          <w:ilvl w:val="0"/>
          <w:numId w:val="1003"/>
        </w:numPr>
        <w:pStyle w:val="Compact"/>
      </w:pPr>
      <w:r>
        <w:rPr>
          <w:bCs/>
          <w:b/>
        </w:rPr>
        <w:t xml:space="preserve">Healthcare policymakers (e.g., Ministère de la Santé et des Services sociaux du Québec)</w:t>
      </w:r>
      <w:r>
        <w:t xml:space="preserve">: Evidence-based recommendations for optimizing resource allocation and potential policy adjustments to expand access.</w:t>
      </w:r>
    </w:p>
    <w:p>
      <w:pPr>
        <w:numPr>
          <w:ilvl w:val="0"/>
          <w:numId w:val="1003"/>
        </w:numPr>
        <w:pStyle w:val="Compact"/>
      </w:pPr>
      <w:r>
        <w:rPr>
          <w:bCs/>
          <w:b/>
        </w:rPr>
        <w:t xml:space="preserve">Optometry education programs in Montreal (e.g., Université de Montréal, McGill University)</w:t>
      </w:r>
      <w:r>
        <w:t xml:space="preserve">: Insights to refine curricula focusing on cultural competency and community-based practice within the Canadian context.</w:t>
      </w:r>
    </w:p>
    <w:bookmarkEnd w:id="25"/>
    <w:bookmarkStart w:id="26" w:name="implementation-timeline"/>
    <w:p>
      <w:pPr>
        <w:pStyle w:val="Heading2"/>
      </w:pPr>
      <w:r>
        <w:t xml:space="preserve">Implementation Timeline</w:t>
      </w:r>
    </w:p>
    <w:p>
      <w:pPr>
        <w:pStyle w:val="FirstParagraph"/>
      </w:pPr>
      <w:r>
        <w:t xml:space="preserve">The research is designed for completion within 18 months, aligning with typical graduate program timelines in Canada Montreal:</w:t>
      </w:r>
    </w:p>
    <w:p>
      <w:pPr>
        <w:numPr>
          <w:ilvl w:val="0"/>
          <w:numId w:val="1004"/>
        </w:numPr>
        <w:pStyle w:val="Compact"/>
      </w:pPr>
      <w:r>
        <w:rPr>
          <w:bCs/>
          <w:b/>
        </w:rPr>
        <w:t xml:space="preserve">Months 1-3:</w:t>
      </w:r>
      <w:r>
        <w:t xml:space="preserve"> </w:t>
      </w:r>
      <w:r>
        <w:t xml:space="preserve">Finalize protocol, secure ethics approval (Montreal-specific IRB), and initiate data acquisition.</w:t>
      </w:r>
    </w:p>
    <w:p>
      <w:pPr>
        <w:numPr>
          <w:ilvl w:val="0"/>
          <w:numId w:val="1004"/>
        </w:numPr>
        <w:pStyle w:val="Compact"/>
      </w:pPr>
      <w:r>
        <w:rPr>
          <w:bCs/>
          <w:b/>
        </w:rPr>
        <w:t xml:space="preserve">Months 4-9:</w:t>
      </w:r>
      <w:r>
        <w:t xml:space="preserve"> </w:t>
      </w:r>
      <w:r>
        <w:t xml:space="preserve">Data collection (surveys, interviews) across selected Montreal sites.</w:t>
      </w:r>
    </w:p>
    <w:p>
      <w:pPr>
        <w:numPr>
          <w:ilvl w:val="0"/>
          <w:numId w:val="1004"/>
        </w:numPr>
        <w:pStyle w:val="Compact"/>
      </w:pPr>
      <w:r>
        <w:rPr>
          <w:bCs/>
          <w:b/>
        </w:rPr>
        <w:t xml:space="preserve">Months 10-14:</w:t>
      </w:r>
      <w:r>
        <w:t xml:space="preserve"> </w:t>
      </w:r>
      <w:r>
        <w:t xml:space="preserve">Comprehensive data analysis and thematic coding of qualitative insights.</w:t>
      </w:r>
    </w:p>
    <w:p>
      <w:pPr>
        <w:numPr>
          <w:ilvl w:val="0"/>
          <w:numId w:val="1004"/>
        </w:numPr>
        <w:pStyle w:val="Compact"/>
      </w:pPr>
      <w:r>
        <w:rPr>
          <w:bCs/>
          <w:b/>
        </w:rPr>
        <w:t xml:space="preserve">Months 15-18:</w:t>
      </w:r>
      <w:r>
        <w:t xml:space="preserve"> </w:t>
      </w:r>
      <w:r>
        <w:t xml:space="preserve">Drafting thesis, developing policy briefs for Quebec health authorities, and finalizing recommendations.</w:t>
      </w:r>
    </w:p>
    <w:bookmarkEnd w:id="26"/>
    <w:bookmarkStart w:id="27" w:name="conclusion"/>
    <w:p>
      <w:pPr>
        <w:pStyle w:val="Heading2"/>
      </w:pPr>
      <w:r>
        <w:t xml:space="preserve">Conclusion</w:t>
      </w:r>
    </w:p>
    <w:p>
      <w:pPr>
        <w:pStyle w:val="FirstParagraph"/>
      </w:pPr>
      <w:r>
        <w:t xml:space="preserve">This Thesis Proposal addresses a vital and under-researched dimension of healthcare delivery in Canada Montreal: the specific operational realities of the Optometrist within the city's unique public health framework. By centering Montreal as our primary context, this study moves beyond broad national observations to provide granular, actionable insights crucial for improving eye care equity and quality. The research directly responds to the COA's strategic goals and Montreal's specific healthcare challenges, promising tangible benefits for patients, practitioners, and the broader Canadian healthcare system. It represents a necessary contribution to ensuring that the Optometrist can fulfill their full potential as a primary eye care provider within Canada Montreal's diverse communities. This work will not only inform local practice but also serve as a replicable model for urban optometric service research across other Canadian cities with similar demographic complexities.</w:t>
      </w:r>
    </w:p>
    <w:bookmarkEnd w:id="27"/>
    <w:bookmarkStart w:id="28" w:name="keywords"/>
    <w:p>
      <w:pPr>
        <w:pStyle w:val="Heading2"/>
      </w:pPr>
      <w:r>
        <w:t xml:space="preserve">Keywords</w:t>
      </w:r>
    </w:p>
    <w:p>
      <w:pPr>
        <w:pStyle w:val="FirstParagraph"/>
      </w:pPr>
      <w:r>
        <w:t xml:space="preserve">Thesis Proposal, Optometrist, Canada Montreal, Healthcare Accessibility, Optometric Practice, Quebec Healthcare System, Patient-Centered Care, Health Disparities.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Canada Montreal Context</dc:title>
  <dc:creator/>
  <dc:language>en</dc:language>
  <cp:keywords/>
  <dcterms:created xsi:type="dcterms:W3CDTF">2026-07-18T10:41:37Z</dcterms:created>
  <dcterms:modified xsi:type="dcterms:W3CDTF">2026-07-18T10:41:37Z</dcterms:modified>
</cp:coreProperties>
</file>

<file path=docProps/custom.xml><?xml version="1.0" encoding="utf-8"?>
<Properties xmlns="http://schemas.openxmlformats.org/officeDocument/2006/custom-properties" xmlns:vt="http://schemas.openxmlformats.org/officeDocument/2006/docPropsVTypes"/>
</file>