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Optometrist</w:t>
      </w:r>
      <w:r>
        <w:t xml:space="preserve"> </w:t>
      </w:r>
      <w:r>
        <w:t xml:space="preserve">Access</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27" w:name="X76da78ad5334e2e716727b8ad7583eab6da088d"/>
    <w:p>
      <w:pPr>
        <w:pStyle w:val="Heading1"/>
      </w:pPr>
      <w:r>
        <w:t xml:space="preserve">Thesis Proposal: Addressing Critical Disparities in Optometrist Services within Toronto, Canada</w:t>
      </w:r>
    </w:p>
    <w:bookmarkStart w:id="20" w:name="abstract"/>
    <w:p>
      <w:pPr>
        <w:pStyle w:val="Heading2"/>
      </w:pPr>
      <w:r>
        <w:t xml:space="preserve">Abstract</w:t>
      </w:r>
    </w:p>
    <w:p>
      <w:pPr>
        <w:pStyle w:val="FirstParagraph"/>
      </w:pPr>
      <w:r>
        <w:t xml:space="preserve">This Thesis Proposal outlines a comprehensive research study designed to investigate systemic barriers affecting access to Optometrist services across diverse communities in Toronto, Canada. As the most populous city in Canada and a major hub for immigration, Toronto presents unique challenges within the Canadian healthcare landscape regarding vision care delivery. This research directly addresses a critical gap identified by the Ontario Association of Optometrists (OAO) and Health Canada reports: significant disparities in access to timely Optometrist care, particularly impacting low-income residents, racialized communities, and seniors. The proposed study will employ mixed-methods research to analyze geographic distribution of optometric practices, patient wait times, socioeconomic determinants of access, and cultural competency within the Toronto context. Findings aim to inform policy recommendations for strengthening primary eye care infrastructure in Canada's largest city and serve as a model for national healthcare equity initiatives. This Thesis Proposal represents a vital contribution to understanding how Optometrist services can be optimized within the Canadian provincial framework.</w:t>
      </w:r>
    </w:p>
    <w:bookmarkEnd w:id="20"/>
    <w:bookmarkStart w:id="21" w:name="Xd664346b5fb9a7de5f9671508a9caab0b6da43f"/>
    <w:p>
      <w:pPr>
        <w:pStyle w:val="Heading2"/>
      </w:pPr>
      <w:r>
        <w:t xml:space="preserve">1. Introduction: The Urgent Need in Canada Toronto</w:t>
      </w:r>
    </w:p>
    <w:p>
      <w:pPr>
        <w:pStyle w:val="FirstParagraph"/>
      </w:pPr>
      <w:r>
        <w:t xml:space="preserve">Canada's healthcare system, while universally accessible for acute medical care, faces persistent challenges in ensuring equitable access to specialized primary care services like those provided by an Optometrist. In Toronto, Canada's most populous and diverse city (home to over 2.7 million residents from over 200 ethnic backgrounds), the strain on optometric services is particularly acute. Recent data from the Canadian Institute for Health Information (CIHI) indicates that wait times for new patients in Toronto often exceed six weeks, significantly longer than the national average, directly impacting early detection of vision-threatening conditions like diabetic retinopathy and glaucoma. The role of the Optometrist within Canada's healthcare ecosystem is pivotal – they are primary eye care providers responsible for comprehensive eye examinations, diagnosing common vision problems, managing chronic eye conditions (often in collaboration with ophthalmologists), and providing essential public health services like vision screenings. However, the current distribution of Optometrist practices in Toronto reveals stark inequities: affluent downtown neighborhoods often have multiple clinics per square kilometer, while high-immigrant neighborhoods on the city's periphery (e.g., Scarborough, North York) face severe shortages. This Thesis Proposal argues that without targeted intervention addressing these Canada Toronto-specific access barriers, vulnerable populations within the Canadian urban context will continue to experience preventable vision loss and associated health disparities.</w:t>
      </w:r>
    </w:p>
    <w:bookmarkEnd w:id="21"/>
    <w:bookmarkStart w:id="22" w:name="X380cb01bf3f7f750570aefe0fff9127949cbdde"/>
    <w:p>
      <w:pPr>
        <w:pStyle w:val="Heading2"/>
      </w:pPr>
      <w:r>
        <w:t xml:space="preserve">2. Problem Statement: Disparities in Optometrist Access</w:t>
      </w:r>
    </w:p>
    <w:p>
      <w:pPr>
        <w:pStyle w:val="FirstParagraph"/>
      </w:pPr>
      <w:r>
        <w:t xml:space="preserve">The core problem this Thesis Proposal addresses is the significant geographic, socioeconomic, and cultural disparity in access to quality Optometrist services within Toronto, Canada. This manifests as:</w:t>
      </w:r>
    </w:p>
    <w:p>
      <w:pPr>
        <w:numPr>
          <w:ilvl w:val="0"/>
          <w:numId w:val="1001"/>
        </w:numPr>
        <w:pStyle w:val="Compact"/>
      </w:pPr>
      <w:r>
        <w:rPr>
          <w:bCs/>
          <w:b/>
        </w:rPr>
        <w:t xml:space="preserve">Geographic Mismatch:</w:t>
      </w:r>
      <w:r>
        <w:t xml:space="preserve"> </w:t>
      </w:r>
      <w:r>
        <w:t xml:space="preserve">Concentration of practices in high-income areas vs. underserved neighborhoods.</w:t>
      </w:r>
    </w:p>
    <w:p>
      <w:pPr>
        <w:numPr>
          <w:ilvl w:val="0"/>
          <w:numId w:val="1001"/>
        </w:numPr>
        <w:pStyle w:val="Compact"/>
      </w:pPr>
      <w:r>
        <w:rPr>
          <w:bCs/>
          <w:b/>
        </w:rPr>
        <w:t xml:space="preserve">Socioeconomic Barriers:</w:t>
      </w:r>
      <w:r>
        <w:t xml:space="preserve"> </w:t>
      </w:r>
      <w:r>
        <w:t xml:space="preserve">Cost of examinations and corrective lenses (often not fully covered by provincial health insurance like OHIP), particularly impacting low-income families and the elderly on fixed incomes in Toronto.</w:t>
      </w:r>
    </w:p>
    <w:p>
      <w:pPr>
        <w:numPr>
          <w:ilvl w:val="0"/>
          <w:numId w:val="1001"/>
        </w:numPr>
        <w:pStyle w:val="Compact"/>
      </w:pPr>
      <w:r>
        <w:rPr>
          <w:bCs/>
          <w:b/>
        </w:rPr>
        <w:t xml:space="preserve">Cultural &amp; Linguistic Gaps:</w:t>
      </w:r>
      <w:r>
        <w:t xml:space="preserve"> </w:t>
      </w:r>
      <w:r>
        <w:t xml:space="preserve">Limited availability of Optometrist staff proficient in languages spoken by Toronto's diverse population, hindering effective communication and trust-building.</w:t>
      </w:r>
    </w:p>
    <w:p>
      <w:pPr>
        <w:pStyle w:val="FirstParagraph"/>
      </w:pPr>
      <w:r>
        <w:t xml:space="preserve">These disparities are not merely logistical; they represent a failure to realize equitable health outcomes as mandated by the Canadian Charter of Rights and Freedoms. The consequences are severe: delayed diagnosis of critical eye diseases, increased risk of vision impairment or blindness among vulnerable groups within Toronto's population, and higher long-term healthcare costs for the Ontario provincial system. This Thesis Proposal seeks to move beyond descriptive analysis to provide actionable evidence-based solutions specifically tailored for Canada Toronto.</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all grounded in the unique context of Canada Toronto:</w:t>
      </w:r>
    </w:p>
    <w:p>
      <w:pPr>
        <w:numPr>
          <w:ilvl w:val="0"/>
          <w:numId w:val="1002"/>
        </w:numPr>
        <w:pStyle w:val="Compact"/>
      </w:pPr>
      <w:r>
        <w:t xml:space="preserve">To map and analyze the geographic distribution of Optometrist practices across all 140+ Toronto neighborhoods using spatial data analysis (GIS), comparing it to population density, income levels (based on census tracts), and immigration status.</w:t>
      </w:r>
    </w:p>
    <w:p>
      <w:pPr>
        <w:numPr>
          <w:ilvl w:val="0"/>
          <w:numId w:val="1002"/>
        </w:numPr>
        <w:pStyle w:val="Compact"/>
      </w:pPr>
      <w:r>
        <w:t xml:space="preserve">To quantify wait times for initial eye examinations and follow-up appointments at a stratified sample of clinics representing diverse Toronto communities (urban core, immigrant hubs, suburban areas) over a 6-month period.</w:t>
      </w:r>
    </w:p>
    <w:p>
      <w:pPr>
        <w:numPr>
          <w:ilvl w:val="0"/>
          <w:numId w:val="1002"/>
        </w:numPr>
        <w:pStyle w:val="Compact"/>
      </w:pPr>
      <w:r>
        <w:t xml:space="preserve">To conduct in-depth interviews with 30+ Optometrists across Toronto to understand systemic challenges they face in serving diverse populations (e.g., funding models, staffing shortages, cultural competency training needs).</w:t>
      </w:r>
    </w:p>
    <w:p>
      <w:pPr>
        <w:numPr>
          <w:ilvl w:val="0"/>
          <w:numId w:val="1002"/>
        </w:numPr>
        <w:pStyle w:val="Compact"/>
      </w:pPr>
      <w:r>
        <w:t xml:space="preserve">To administer surveys to 500+ patients from varied socioeconomic and ethnic backgrounds within Toronto to assess perceived barriers (cost, language, transportation) and experiences with Optometrist care.</w:t>
      </w:r>
    </w:p>
    <w:p>
      <w:pPr>
        <w:numPr>
          <w:ilvl w:val="0"/>
          <w:numId w:val="1002"/>
        </w:numPr>
        <w:pStyle w:val="Compact"/>
      </w:pPr>
      <w:r>
        <w:t xml:space="preserve">To develop a comprehensive set of evidence-based policy recommendations specifically for the Ontario government and municipal agencies in Toronto to improve access equity for Optometrist services within the Canadian healthcare framework.</w:t>
      </w:r>
    </w:p>
    <w:bookmarkEnd w:id="23"/>
    <w:bookmarkStart w:id="24" w:name="methodology"/>
    <w:p>
      <w:pPr>
        <w:pStyle w:val="Heading2"/>
      </w:pPr>
      <w:r>
        <w:t xml:space="preserve">4. Methodology</w:t>
      </w:r>
    </w:p>
    <w:p>
      <w:pPr>
        <w:pStyle w:val="FirstParagraph"/>
      </w:pPr>
      <w:r>
        <w:t xml:space="preserve">This Thesis Proposal employs a robust mixed-methods approach to generate holistic insights:</w:t>
      </w:r>
    </w:p>
    <w:p>
      <w:pPr>
        <w:numPr>
          <w:ilvl w:val="0"/>
          <w:numId w:val="1003"/>
        </w:numPr>
        <w:pStyle w:val="Compact"/>
      </w:pPr>
      <w:r>
        <w:rPr>
          <w:bCs/>
          <w:b/>
        </w:rPr>
        <w:t xml:space="preserve">Quantitative Analysis:</w:t>
      </w:r>
      <w:r>
        <w:t xml:space="preserve"> </w:t>
      </w:r>
      <w:r>
        <w:t xml:space="preserve">Utilizing publicly available data from the Ontario College of Optometrists (OCO), Statistics Canada Census, and City of Toronto Open Data Portal for spatial mapping and statistical analysis of access metrics (wait times, practice density vs. demographic factors).</w:t>
      </w:r>
    </w:p>
    <w:p>
      <w:pPr>
        <w:numPr>
          <w:ilvl w:val="0"/>
          <w:numId w:val="1003"/>
        </w:numPr>
        <w:pStyle w:val="Compact"/>
      </w:pPr>
      <w:r>
        <w:rPr>
          <w:bCs/>
          <w:b/>
        </w:rPr>
        <w:t xml:space="preserve">Qualitative Exploration:</w:t>
      </w:r>
      <w:r>
        <w:t xml:space="preserve"> </w:t>
      </w:r>
      <w:r>
        <w:t xml:space="preserve">Semi-structured interviews with Optometrists to capture professional perspectives on systemic challenges within the Toronto healthcare environment.</w:t>
      </w:r>
    </w:p>
    <w:p>
      <w:pPr>
        <w:numPr>
          <w:ilvl w:val="0"/>
          <w:numId w:val="1003"/>
        </w:numPr>
        <w:pStyle w:val="Compact"/>
      </w:pPr>
      <w:r>
        <w:rPr>
          <w:bCs/>
          <w:b/>
        </w:rPr>
        <w:t xml:space="preserve">Patient-Centered Research:</w:t>
      </w:r>
      <w:r>
        <w:t xml:space="preserve"> </w:t>
      </w:r>
      <w:r>
        <w:t xml:space="preserve">Anonymous surveys distributed through community health centers, libraries, and cultural associations across key Toronto neighborhoods to gather patient experiences and perceived barriers in their own words.</w:t>
      </w:r>
    </w:p>
    <w:p>
      <w:pPr>
        <w:pStyle w:val="FirstParagraph"/>
      </w:pPr>
      <w:r>
        <w:t xml:space="preserve">Ethical approval will be sought from the University of Toronto Research Ethics Board. Data analysis will employ statistical software (SPSS) for quantitative data and thematic analysis for qualitative interviews/surveys. The research is designed to produce tangible, actionable findings directly relevant to improving Optometrist service delivery within Canada Toronto.</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impact:</w:t>
      </w:r>
    </w:p>
    <w:p>
      <w:pPr>
        <w:numPr>
          <w:ilvl w:val="0"/>
          <w:numId w:val="1004"/>
        </w:numPr>
        <w:pStyle w:val="Compact"/>
      </w:pPr>
      <w:r>
        <w:rPr>
          <w:bCs/>
          <w:b/>
        </w:rPr>
        <w:t xml:space="preserve">For Ontario &amp; Canadian Healthcare:</w:t>
      </w:r>
      <w:r>
        <w:t xml:space="preserve"> </w:t>
      </w:r>
      <w:r>
        <w:t xml:space="preserve">Provides the first city-wide, granular analysis of Optometrist access disparities in Canada's largest urban center, filling a critical evidence gap for provincial health planners.</w:t>
      </w:r>
    </w:p>
    <w:p>
      <w:pPr>
        <w:numPr>
          <w:ilvl w:val="0"/>
          <w:numId w:val="1004"/>
        </w:numPr>
        <w:pStyle w:val="Compact"/>
      </w:pPr>
      <w:r>
        <w:rPr>
          <w:bCs/>
          <w:b/>
        </w:rPr>
        <w:t xml:space="preserve">For Toronto Communities:</w:t>
      </w:r>
      <w:r>
        <w:t xml:space="preserve"> </w:t>
      </w:r>
      <w:r>
        <w:t xml:space="preserve">Empowers marginalized groups by highlighting specific barriers and informing community-based initiatives to improve local access to vital Optometrist services.</w:t>
      </w:r>
    </w:p>
    <w:p>
      <w:pPr>
        <w:numPr>
          <w:ilvl w:val="0"/>
          <w:numId w:val="1004"/>
        </w:numPr>
        <w:pStyle w:val="Compact"/>
      </w:pPr>
      <w:r>
        <w:rPr>
          <w:bCs/>
          <w:b/>
        </w:rPr>
        <w:t xml:space="preserve">For the Optometry Profession in Canada:</w:t>
      </w:r>
      <w:r>
        <w:t xml:space="preserve"> </w:t>
      </w:r>
      <w:r>
        <w:t xml:space="preserve">Offers concrete data to advocate for policy changes (e.g., expanding OHIP coverage, funding for culturally competent clinics) and informs professional development needs for Optometrists working in Toronto.</w:t>
      </w:r>
    </w:p>
    <w:p>
      <w:pPr>
        <w:numPr>
          <w:ilvl w:val="0"/>
          <w:numId w:val="1004"/>
        </w:numPr>
        <w:pStyle w:val="Compact"/>
      </w:pPr>
      <w:r>
        <w:rPr>
          <w:bCs/>
          <w:b/>
        </w:rPr>
        <w:t xml:space="preserve">Nationally:</w:t>
      </w:r>
      <w:r>
        <w:t xml:space="preserve"> </w:t>
      </w:r>
      <w:r>
        <w:t xml:space="preserve">Establishes a replicable model for assessing primary care access equity across diverse Canadian cities, contributing to national health strategy discussions.</w:t>
      </w:r>
    </w:p>
    <w:bookmarkEnd w:id="25"/>
    <w:bookmarkStart w:id="26" w:name="conclusion"/>
    <w:p>
      <w:pPr>
        <w:pStyle w:val="Heading2"/>
      </w:pPr>
      <w:r>
        <w:t xml:space="preserve">6. Conclusion</w:t>
      </w:r>
    </w:p>
    <w:p>
      <w:pPr>
        <w:pStyle w:val="FirstParagraph"/>
      </w:pPr>
      <w:r>
        <w:t xml:space="preserve">The need for this Thesis Proposal is unequivocal. As Toronto continues to grow and diversify as the economic and cultural heart of Canada, ensuring equitable access to essential primary eye care through a robust Optometrist workforce is not just a health priority but a fundamental aspect of social equity within Canada Toronto. This research directly addresses the critical gap in understanding *how* systemic barriers operate at the local level in one of Canada's most complex urban settings. By rigorously examining geographic, socioeconomic, and cultural dimensions of access to Optometrist services specifically within Toronto, this Thesis Proposal will generate high-impact evidence to guide targeted interventions. The findings promise to strengthen the Canadian healthcare system by making vision care a reality for all residents of Toronto, thereby advancing the national goal of equitable health outcomes across Canada. This Thesis Proposal represents a crucial step towards dismantling barriers and ensuring that every person in Canada Toronto has access to the Optometrist care they need.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Optometrist Access Disparities in Toronto, Canada</dc:title>
  <dc:creator/>
  <cp:keywords/>
  <dcterms:created xsi:type="dcterms:W3CDTF">2026-07-15T05:21:17Z</dcterms:created>
  <dcterms:modified xsi:type="dcterms:W3CDTF">2026-07-15T05:21:17Z</dcterms:modified>
</cp:coreProperties>
</file>

<file path=docProps/custom.xml><?xml version="1.0" encoding="utf-8"?>
<Properties xmlns="http://schemas.openxmlformats.org/officeDocument/2006/custom-properties" xmlns:vt="http://schemas.openxmlformats.org/officeDocument/2006/docPropsVTypes"/>
</file>