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7" w:name="X0c5be383d2e479593ed8700a9ed37a6d6fb4622"/>
    <w:p>
      <w:pPr>
        <w:pStyle w:val="Heading1"/>
      </w:pPr>
      <w:r>
        <w:t xml:space="preserve">Thesis Proposal: Expanding the Scope and Impact of Optometrist Services in Urban China Shanghai</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Shanghai University of Traditional Chinese Medicine / Fudan University School of Public Health</w:t>
      </w:r>
      <w:r>
        <w:br/>
      </w:r>
      <w:r>
        <w:rPr>
          <w:bCs/>
          <w:b/>
        </w:rPr>
        <w:t xml:space="preserve">Date:</w:t>
      </w:r>
      <w:r>
        <w:t xml:space="preserve"> </w:t>
      </w:r>
      <w:r>
        <w:t xml:space="preserve">October 26, 2023</w:t>
      </w:r>
    </w:p>
    <w:bookmarkStart w:id="20" w:name="X3ff47d2bab7d74303b5842d62e69e13871bbb93"/>
    <w:p>
      <w:pPr>
        <w:pStyle w:val="Heading2"/>
      </w:pPr>
      <w:r>
        <w:t xml:space="preserve">I. Introduction: The Imperative for Optometric Evolution in China Shanghai</w:t>
      </w:r>
    </w:p>
    <w:p>
      <w:pPr>
        <w:pStyle w:val="FirstParagraph"/>
      </w:pPr>
      <w:r>
        <w:t xml:space="preserve">The rapid urbanization, aging population, and escalating prevalence of eye diseases in China Shanghai demand a paradigm shift in primary eye care delivery. While the role of the optometrist is well-established globally as a critical frontline healthcare provider for vision correction, early detection of ocular diseases, and patient education, its scope remains significantly constrained within China's current healthcare framework. This thesis proposal addresses a pivotal gap: the underutilization and lack of strategic integration of qualified Optometrist professionals within Shanghai's densely populated urban health infrastructure. Shanghai, as China's economic epicenter with over 24 million residents and one of the world’s highest myopia rates (exceeding 50% in schoolchildren), presents a compelling case study for redefining the Optometrist's role to meet unprecedented public health needs. This research directly confronts the urgent need to modernize optometric practice standards and expand service models specifically tailored for Shanghai's unique demographic and healthcare context.</w:t>
      </w:r>
    </w:p>
    <w:bookmarkEnd w:id="20"/>
    <w:bookmarkStart w:id="21" w:name="Xf56af98ac04c4af05f45925803074d31282d4d4"/>
    <w:p>
      <w:pPr>
        <w:pStyle w:val="Heading2"/>
      </w:pPr>
      <w:r>
        <w:t xml:space="preserve">II. Problem Statement: Limitations of Current Optometric Practice in China Shanghai</w:t>
      </w:r>
    </w:p>
    <w:p>
      <w:pPr>
        <w:pStyle w:val="FirstParagraph"/>
      </w:pPr>
      <w:r>
        <w:t xml:space="preserve">Currently, the scope of practice for Optometrist in China is narrowly defined by the National Health Commission, often limiting their functions to basic vision screening and spectacle dispensing. This contrasts sharply with the expanded roles seen in developed nations (e.g., diagnosing early glaucoma, managing diabetic retinopathy pre-screening, providing low-vision rehabilitation). In Shanghai, this limitation manifests as:</w:t>
      </w:r>
    </w:p>
    <w:p>
      <w:pPr>
        <w:numPr>
          <w:ilvl w:val="0"/>
          <w:numId w:val="1001"/>
        </w:numPr>
        <w:pStyle w:val="Compact"/>
      </w:pPr>
      <w:r>
        <w:rPr>
          <w:bCs/>
          <w:b/>
        </w:rPr>
        <w:t xml:space="preserve">Fragmented Care:</w:t>
      </w:r>
      <w:r>
        <w:t xml:space="preserve"> </w:t>
      </w:r>
      <w:r>
        <w:t xml:space="preserve">Patients requiring comprehensive eye exams are often directed straight to ophthalmologists (surgeons), causing unnecessary strain on tertiary hospitals and long wait times.</w:t>
      </w:r>
    </w:p>
    <w:p>
      <w:pPr>
        <w:numPr>
          <w:ilvl w:val="0"/>
          <w:numId w:val="1001"/>
        </w:numPr>
        <w:pStyle w:val="Compact"/>
      </w:pPr>
      <w:r>
        <w:rPr>
          <w:bCs/>
          <w:b/>
        </w:rPr>
        <w:t xml:space="preserve">Preventable Vision Loss:</w:t>
      </w:r>
      <w:r>
        <w:t xml:space="preserve"> </w:t>
      </w:r>
      <w:r>
        <w:t xml:space="preserve">Early detection of conditions like diabetic retinopathy or age-related macular degeneration is delayed, leading to higher rates of irreversible vision impairment among Shanghai's growing elderly population (over 20% by 2035).</w:t>
      </w:r>
    </w:p>
    <w:p>
      <w:pPr>
        <w:numPr>
          <w:ilvl w:val="0"/>
          <w:numId w:val="1001"/>
        </w:numPr>
        <w:pStyle w:val="Compact"/>
      </w:pPr>
      <w:r>
        <w:rPr>
          <w:bCs/>
          <w:b/>
        </w:rPr>
        <w:t xml:space="preserve">Underutilized Workforce:</w:t>
      </w:r>
      <w:r>
        <w:t xml:space="preserve"> </w:t>
      </w:r>
      <w:r>
        <w:t xml:space="preserve">A shortage of trained Optometrist professionals exists within Shanghai's public health system, despite high demand driven by myopia epidemics and aging demographics. The existing workforce operates below its potential.</w:t>
      </w:r>
    </w:p>
    <w:p>
      <w:pPr>
        <w:pStyle w:val="FirstParagraph"/>
      </w:pPr>
      <w:r>
        <w:t xml:space="preserve">This situation represents a critical inefficiency in China Shanghai's pursuit of "Healthy China 2030," directly impacting the quality and accessibility of primary eye care for millions.</w:t>
      </w:r>
    </w:p>
    <w:bookmarkEnd w:id="21"/>
    <w:bookmarkStart w:id="22" w:name="iii.-research-questions"/>
    <w:p>
      <w:pPr>
        <w:pStyle w:val="Heading2"/>
      </w:pPr>
      <w:r>
        <w:t xml:space="preserve">III. Research Questions</w:t>
      </w:r>
    </w:p>
    <w:p>
      <w:pPr>
        <w:numPr>
          <w:ilvl w:val="0"/>
          <w:numId w:val="1002"/>
        </w:numPr>
        <w:pStyle w:val="Compact"/>
      </w:pPr>
      <w:r>
        <w:t xml:space="preserve">What are the current legal, regulatory, and systemic barriers restricting the full scope of practice for Optometrist within Shanghai's public and private healthcare sectors?</w:t>
      </w:r>
    </w:p>
    <w:p>
      <w:pPr>
        <w:numPr>
          <w:ilvl w:val="0"/>
          <w:numId w:val="1002"/>
        </w:numPr>
        <w:pStyle w:val="Compact"/>
      </w:pPr>
      <w:r>
        <w:t xml:space="preserve">How do patients in Shanghai perceive and utilize existing optometric services? What specific unmet needs exist for a more expanded Optometrist role (e.g., diabetic eye screenings, dry eye management, pediatric vision therapy)?</w:t>
      </w:r>
    </w:p>
    <w:p>
      <w:pPr>
        <w:numPr>
          <w:ilvl w:val="0"/>
          <w:numId w:val="1002"/>
        </w:numPr>
        <w:pStyle w:val="Compact"/>
      </w:pPr>
      <w:r>
        <w:t xml:space="preserve">What models of integrated Optometrist-led primary eye care delivery (e.g., within community health centers, corporate wellness programs, school-based clinics) demonstrate feasibility and efficacy for Shanghai's urban context?</w:t>
      </w:r>
    </w:p>
    <w:p>
      <w:pPr>
        <w:numPr>
          <w:ilvl w:val="0"/>
          <w:numId w:val="1002"/>
        </w:numPr>
        <w:pStyle w:val="Compact"/>
      </w:pPr>
      <w:r>
        <w:t xml:space="preserve">How can training curricula for Optometrist in China be modernized to align with expanded scope-of-practice standards relevant to Shanghai's prevalent eye conditions?</w:t>
      </w:r>
    </w:p>
    <w:bookmarkEnd w:id="22"/>
    <w:bookmarkStart w:id="23" w:name="iv.-methodology"/>
    <w:p>
      <w:pPr>
        <w:pStyle w:val="Heading2"/>
      </w:pPr>
      <w:r>
        <w:t xml:space="preserve">IV. Methodology</w:t>
      </w:r>
    </w:p>
    <w:p>
      <w:pPr>
        <w:pStyle w:val="FirstParagraph"/>
      </w:pPr>
      <w:r>
        <w:t xml:space="preserve">This mixed-methods research will employ a triangulated approach:</w:t>
      </w:r>
    </w:p>
    <w:p>
      <w:pPr>
        <w:numPr>
          <w:ilvl w:val="0"/>
          <w:numId w:val="1003"/>
        </w:numPr>
        <w:pStyle w:val="Compact"/>
      </w:pPr>
      <w:r>
        <w:rPr>
          <w:bCs/>
          <w:b/>
        </w:rPr>
        <w:t xml:space="preserve">Phase 1 (Document Analysis &amp; Policy Review):</w:t>
      </w:r>
      <w:r>
        <w:t xml:space="preserve"> </w:t>
      </w:r>
      <w:r>
        <w:t xml:space="preserve">Systematically analyze Shanghai Municipal Health Commission regulations, national optometry practice standards, and relevant "Healthy China 2030" policy documents to map current barriers.</w:t>
      </w:r>
    </w:p>
    <w:p>
      <w:pPr>
        <w:numPr>
          <w:ilvl w:val="0"/>
          <w:numId w:val="1003"/>
        </w:numPr>
        <w:pStyle w:val="Compact"/>
      </w:pPr>
      <w:r>
        <w:rPr>
          <w:bCs/>
          <w:b/>
        </w:rPr>
        <w:t xml:space="preserve">Phase 2 (Stakeholder Interviews):</w:t>
      </w:r>
      <w:r>
        <w:t xml:space="preserve"> </w:t>
      </w:r>
      <w:r>
        <w:t xml:space="preserve">Conduct semi-structured interviews with 15-20 key informants: senior optometrists practicing in Shanghai, ophthalmologists at major hospitals (e.g., Zhongshan Ophthalmic Center), policymakers from the Shanghai Health Commission, and representatives from leading eye care chains (e.g., Eye World).</w:t>
      </w:r>
    </w:p>
    <w:p>
      <w:pPr>
        <w:numPr>
          <w:ilvl w:val="0"/>
          <w:numId w:val="1003"/>
        </w:numPr>
        <w:pStyle w:val="Compact"/>
      </w:pPr>
      <w:r>
        <w:rPr>
          <w:bCs/>
          <w:b/>
        </w:rPr>
        <w:t xml:space="preserve">Phase 3 (Patient &amp; Provider Surveys):</w:t>
      </w:r>
      <w:r>
        <w:t xml:space="preserve"> </w:t>
      </w:r>
      <w:r>
        <w:t xml:space="preserve">Distribute validated surveys to 500+ patients across diverse Shanghai districts (including underserved communities like Pudong New District) and 100+ optometrists/ophthalmologists to quantify service gaps, patient satisfaction, and perceived needs for expanded roles.</w:t>
      </w:r>
    </w:p>
    <w:p>
      <w:pPr>
        <w:numPr>
          <w:ilvl w:val="0"/>
          <w:numId w:val="1003"/>
        </w:numPr>
        <w:pStyle w:val="Compact"/>
      </w:pPr>
      <w:r>
        <w:rPr>
          <w:bCs/>
          <w:b/>
        </w:rPr>
        <w:t xml:space="preserve">Phase 4 (Pilot Model Assessment):</w:t>
      </w:r>
      <w:r>
        <w:t xml:space="preserve"> </w:t>
      </w:r>
      <w:r>
        <w:t xml:space="preserve">Collaborate with one Shanghai Community Health Center to design and implement a small-scale pilot program where Optometrist provide extended services (e.g., basic diabetic retinopathy screening via portable devices, comprehensive dry eye assessment). Monitor outcomes over 6 months.</w:t>
      </w:r>
    </w:p>
    <w:bookmarkEnd w:id="23"/>
    <w:bookmarkStart w:id="24" w:name="v.-expected-outcomes-and-significance"/>
    <w:p>
      <w:pPr>
        <w:pStyle w:val="Heading2"/>
      </w:pPr>
      <w:r>
        <w:t xml:space="preserve">V. Expected Outcomes and Significance</w:t>
      </w:r>
    </w:p>
    <w:p>
      <w:pPr>
        <w:pStyle w:val="FirstParagraph"/>
      </w:pPr>
      <w:r>
        <w:t xml:space="preserve">This Thesis Proposal aims to deliver:</w:t>
      </w:r>
    </w:p>
    <w:p>
      <w:pPr>
        <w:numPr>
          <w:ilvl w:val="0"/>
          <w:numId w:val="1004"/>
        </w:numPr>
        <w:pStyle w:val="Compact"/>
      </w:pPr>
      <w:r>
        <w:t xml:space="preserve">A comprehensive mapping of the regulatory and cultural landscape governing the Optometrist in China Shanghai, identifying actionable policy recommendations for scope-of-practice expansion.</w:t>
      </w:r>
    </w:p>
    <w:p>
      <w:pPr>
        <w:numPr>
          <w:ilvl w:val="0"/>
          <w:numId w:val="1004"/>
        </w:numPr>
        <w:pStyle w:val="Compact"/>
      </w:pPr>
      <w:r>
        <w:t xml:space="preserve">Empirical evidence from Shanghai residents and clinicians demonstrating clear demand for expanded Optometrist services, directly linking to public health outcomes (reduced wait times, earlier disease detection).</w:t>
      </w:r>
    </w:p>
    <w:p>
      <w:pPr>
        <w:numPr>
          <w:ilvl w:val="0"/>
          <w:numId w:val="1004"/>
        </w:numPr>
        <w:pStyle w:val="Compact"/>
      </w:pPr>
      <w:r>
        <w:t xml:space="preserve">A validated model of integrated Optometrist-led primary eye care suitable for replication across Shanghai's vast urban network of community health centers and corporate partnerships.</w:t>
      </w:r>
    </w:p>
    <w:p>
      <w:pPr>
        <w:numPr>
          <w:ilvl w:val="0"/>
          <w:numId w:val="1004"/>
        </w:numPr>
        <w:pStyle w:val="Compact"/>
      </w:pPr>
      <w:r>
        <w:t xml:space="preserve">Specific recommendations for modernizing optometric education programs in Shanghai universities to equip future Optometrist with skills for the expanded role, aligning with global best practices while respecting China's healthcare system structure.</w:t>
      </w:r>
    </w:p>
    <w:bookmarkEnd w:id="24"/>
    <w:bookmarkStart w:id="25" w:name="X0f816b32753f573f5fd569793a51cd70af966c9"/>
    <w:p>
      <w:pPr>
        <w:pStyle w:val="Heading2"/>
      </w:pPr>
      <w:r>
        <w:t xml:space="preserve">VI. Contribution to China Shanghai and Global Optometry</w:t>
      </w:r>
    </w:p>
    <w:p>
      <w:pPr>
        <w:pStyle w:val="FirstParagraph"/>
      </w:pPr>
      <w:r>
        <w:t xml:space="preserve">The significance of this research extends beyond academic pursuit. Successfully advocating for a more robust and integrated role for the Optometrist in China Shanghai has the potential to:</w:t>
      </w:r>
    </w:p>
    <w:p>
      <w:pPr>
        <w:numPr>
          <w:ilvl w:val="0"/>
          <w:numId w:val="1005"/>
        </w:numPr>
        <w:pStyle w:val="Compact"/>
      </w:pPr>
      <w:r>
        <w:rPr>
          <w:bCs/>
          <w:b/>
        </w:rPr>
        <w:t xml:space="preserve">Alleviate Systemic Pressure:</w:t>
      </w:r>
      <w:r>
        <w:t xml:space="preserve"> </w:t>
      </w:r>
      <w:r>
        <w:t xml:space="preserve">Reduce bottlenecks in tertiary eye care facilities by diverting appropriate cases to qualified Optometrist, optimizing resource allocation across Shanghai's health system.</w:t>
      </w:r>
    </w:p>
    <w:p>
      <w:pPr>
        <w:numPr>
          <w:ilvl w:val="0"/>
          <w:numId w:val="1005"/>
        </w:numPr>
        <w:pStyle w:val="Compact"/>
      </w:pPr>
      <w:r>
        <w:rPr>
          <w:bCs/>
          <w:b/>
        </w:rPr>
        <w:t xml:space="preserve">Enhance Public Health Impact:</w:t>
      </w:r>
      <w:r>
        <w:t xml:space="preserve"> </w:t>
      </w:r>
      <w:r>
        <w:t xml:space="preserve">Proactively address the myopia crisis and rising chronic eye diseases through early intervention, contributing directly to Shanghai's vision for a healthier population under "Healthy China 2030."</w:t>
      </w:r>
    </w:p>
    <w:p>
      <w:pPr>
        <w:numPr>
          <w:ilvl w:val="0"/>
          <w:numId w:val="1005"/>
        </w:numPr>
        <w:pStyle w:val="Compact"/>
      </w:pPr>
      <w:r>
        <w:rPr>
          <w:bCs/>
          <w:b/>
        </w:rPr>
        <w:t xml:space="preserve">Set a National Precedent:</w:t>
      </w:r>
      <w:r>
        <w:t xml:space="preserve"> </w:t>
      </w:r>
      <w:r>
        <w:t xml:space="preserve">Establish Shanghai as a model city for modernizing optometric practice in China, providing evidence-based policy frameworks that other major Chinese cities (Beijing, Guangzhou) can adopt.</w:t>
      </w:r>
    </w:p>
    <w:p>
      <w:pPr>
        <w:numPr>
          <w:ilvl w:val="0"/>
          <w:numId w:val="1005"/>
        </w:numPr>
        <w:pStyle w:val="Compact"/>
      </w:pPr>
      <w:r>
        <w:rPr>
          <w:bCs/>
          <w:b/>
        </w:rPr>
        <w:t xml:space="preserve">Elevate Global Optometry Practice:</w:t>
      </w:r>
      <w:r>
        <w:t xml:space="preserve"> </w:t>
      </w:r>
      <w:r>
        <w:t xml:space="preserve">Offer insights into integrating expanded optometric roles within large-scale national healthcare systems and culturally specific contexts, enriching the global discourse on primary eye care delivery models.</w:t>
      </w:r>
    </w:p>
    <w:bookmarkEnd w:id="25"/>
    <w:bookmarkStart w:id="26" w:name="vii.-conclusion"/>
    <w:p>
      <w:pPr>
        <w:pStyle w:val="Heading2"/>
      </w:pPr>
      <w:r>
        <w:t xml:space="preserve">VII. Conclusion</w:t>
      </w:r>
    </w:p>
    <w:p>
      <w:pPr>
        <w:pStyle w:val="FirstParagraph"/>
      </w:pPr>
      <w:r>
        <w:t xml:space="preserve">The current trajectory of eye care in China Shanghai, heavily reliant on a limited scope for Optometrist professionals, is unsustainable given the city's demographic realities and public health challenges. This Thesis Proposal provides a clear roadmap to transform the role of the Optometrist from a largely peripheral service provider into a central pillar of efficient, accessible, and preventive primary eye care within Shanghai's healthcare ecosystem. By rigorously examining barriers, documenting demand through Shanghai-specific data, piloting effective models, and proposing concrete educational and policy reforms, this research will deliver actionable solutions. It is not merely an academic exercise; it is a necessary step towards securing better vision for millions of residents in one of the world's most dynamic cities. This work directly addresses the critical need to elevate and strategically deploy the Optometrist profession as a vital component of China Shanghai's future public health infrastructure.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 in China Shanghai's Healthcare System</dc:title>
  <dc:creator/>
  <dc:language>en</dc:language>
  <cp:keywords/>
  <dcterms:created xsi:type="dcterms:W3CDTF">2026-07-20T02:00:47Z</dcterms:created>
  <dcterms:modified xsi:type="dcterms:W3CDTF">2026-07-20T02:00:47Z</dcterms:modified>
</cp:coreProperties>
</file>

<file path=docProps/custom.xml><?xml version="1.0" encoding="utf-8"?>
<Properties xmlns="http://schemas.openxmlformats.org/officeDocument/2006/custom-properties" xmlns:vt="http://schemas.openxmlformats.org/officeDocument/2006/docPropsVTypes"/>
</file>