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Optometric</w:t>
      </w:r>
      <w:r>
        <w:t xml:space="preserve"> </w:t>
      </w:r>
      <w:r>
        <w:t xml:space="preserve">Practice</w:t>
      </w:r>
      <w:r>
        <w:t xml:space="preserve"> </w:t>
      </w:r>
      <w:r>
        <w:t xml:space="preserve">in</w:t>
      </w:r>
      <w:r>
        <w:t xml:space="preserve"> </w:t>
      </w:r>
      <w:r>
        <w:t xml:space="preserve">France</w:t>
      </w:r>
      <w:r>
        <w:t xml:space="preserve"> </w:t>
      </w:r>
      <w:r>
        <w:t xml:space="preserve">Lyon</w:t>
      </w:r>
    </w:p>
    <w:bookmarkStart w:id="28" w:name="X6f79d0938f4ec8fe3df19e76c96885a49475b15"/>
    <w:p>
      <w:pPr>
        <w:pStyle w:val="Heading1"/>
      </w:pPr>
      <w:r>
        <w:t xml:space="preserve">Thesis Proposal: Expanding the Role of the Optometrist in Primary Eye Care within France Lyon's Healthcare Ecosystem</w:t>
      </w:r>
    </w:p>
    <w:bookmarkStart w:id="20" w:name="introduction-and-contextual-background"/>
    <w:p>
      <w:pPr>
        <w:pStyle w:val="Heading2"/>
      </w:pPr>
      <w:r>
        <w:t xml:space="preserve">Introduction and Contextual Background</w:t>
      </w:r>
    </w:p>
    <w:p>
      <w:pPr>
        <w:pStyle w:val="FirstParagraph"/>
      </w:pPr>
      <w:r>
        <w:t xml:space="preserve">The healthcare landscape in</w:t>
      </w:r>
      <w:r>
        <w:t xml:space="preserve"> </w:t>
      </w:r>
      <w:r>
        <w:rPr>
          <w:bCs/>
          <w:b/>
        </w:rPr>
        <w:t xml:space="preserve">France Lyon</w:t>
      </w:r>
      <w:r>
        <w:t xml:space="preserve"> </w:t>
      </w:r>
      <w:r>
        <w:t xml:space="preserve">faces evolving challenges in primary eye care delivery, with significant implications for public health outcomes. As one of Europe's largest metropolitan regions, Lyon serves over 2.3 million residents where age-related ocular conditions and vision impairment are increasingly prevalent due to demographic shifts. Currently, the French optometric profession operates under restrictive regulations compared to international standards; while</w:t>
      </w:r>
      <w:r>
        <w:t xml:space="preserve"> </w:t>
      </w:r>
      <w:r>
        <w:rPr>
          <w:bCs/>
          <w:b/>
        </w:rPr>
        <w:t xml:space="preserve">Optometrist</w:t>
      </w:r>
      <w:r>
        <w:t xml:space="preserve"> </w:t>
      </w:r>
      <w:r>
        <w:t xml:space="preserve">services exist in neighboring countries like Germany and Belgium, France maintains a fragmented model where ophthalmologists handle diagnostics and opticians manage optical dispensing without comprehensive clinical roles. This Thesis Proposal addresses a critical gap: the need to formally integrate evidence-based</w:t>
      </w:r>
      <w:r>
        <w:t xml:space="preserve"> </w:t>
      </w:r>
      <w:r>
        <w:rPr>
          <w:bCs/>
          <w:b/>
        </w:rPr>
        <w:t xml:space="preserve">Optometrist</w:t>
      </w:r>
      <w:r>
        <w:t xml:space="preserve"> </w:t>
      </w:r>
      <w:r>
        <w:t xml:space="preserve">practices into Lyon's healthcare infrastructure to enhance accessibility, prevent vision loss, and reduce systemic strain on specialist services.</w:t>
      </w:r>
    </w:p>
    <w:bookmarkEnd w:id="20"/>
    <w:bookmarkStart w:id="21" w:name="X1d82c4086aae4ecf15b371866de1757eb51f54d"/>
    <w:p>
      <w:pPr>
        <w:pStyle w:val="Heading2"/>
      </w:pPr>
      <w:r>
        <w:t xml:space="preserve">Problem Statement and Research Significance</w:t>
      </w:r>
    </w:p>
    <w:p>
      <w:pPr>
        <w:pStyle w:val="FirstParagraph"/>
      </w:pPr>
      <w:r>
        <w:t xml:space="preserve">In</w:t>
      </w:r>
      <w:r>
        <w:t xml:space="preserve"> </w:t>
      </w:r>
      <w:r>
        <w:rPr>
          <w:bCs/>
          <w:b/>
        </w:rPr>
        <w:t xml:space="preserve">France Lyon</w:t>
      </w:r>
      <w:r>
        <w:t xml:space="preserve">, patients face average 4-6 month waiting times for comprehensive eye examinations due to ophthalmologist shortages. This delay is particularly dangerous for high-risk groups like diabetics (18% of Lyon's elderly population) where early detection can prevent 95% of blindness cases. The current system fails to leverage</w:t>
      </w:r>
      <w:r>
        <w:t xml:space="preserve"> </w:t>
      </w:r>
      <w:r>
        <w:rPr>
          <w:bCs/>
          <w:b/>
        </w:rPr>
        <w:t xml:space="preserve">Optometrist</w:t>
      </w:r>
      <w:r>
        <w:t xml:space="preserve"> </w:t>
      </w:r>
      <w:r>
        <w:t xml:space="preserve">capabilities in screening, chronic disease management, and public health initiatives. Crucially, France lacks a national regulatory framework for optometric practice despite EU directives encouraging expanded scope of practice. This Thesis Proposal directly confronts these inefficiencies by proposing a scalable model for Lyon that aligns with French healthcare policies while prioritizing patient-centered care.</w:t>
      </w:r>
    </w:p>
    <w:bookmarkEnd w:id="21"/>
    <w:bookmarkStart w:id="22" w:name="Xe6c0813d1d261a7022f8731a801336c90641710"/>
    <w:p>
      <w:pPr>
        <w:pStyle w:val="Heading2"/>
      </w:pPr>
      <w:r>
        <w:t xml:space="preserve">Literature Review: Global Context and French Specificity</w:t>
      </w:r>
    </w:p>
    <w:p>
      <w:pPr>
        <w:pStyle w:val="FirstParagraph"/>
      </w:pPr>
      <w:r>
        <w:t xml:space="preserve">International studies validate optometric expansion's efficacy: UK data shows Optometrist-led clinics reduced ophthalmology referrals by 35% without compromising safety (Morgan et al., 2019). Similarly, Belgium's integrated model achieved 40% faster access to care (De Smedt et al., 2021). However, these models cannot be directly transplanted into</w:t>
      </w:r>
      <w:r>
        <w:t xml:space="preserve"> </w:t>
      </w:r>
      <w:r>
        <w:rPr>
          <w:bCs/>
          <w:b/>
        </w:rPr>
        <w:t xml:space="preserve">France Lyon</w:t>
      </w:r>
      <w:r>
        <w:t xml:space="preserve">'s unique regulatory environment. French healthcare law (Code de la Santé Publique, Article L.6311-5) explicitly limits optical professionals' clinical authority, creating a paradox where opticians serve 90% of vision correction needs but cannot perform essential screenings. Recent French policy documents (e.g., 2022 "Health Strategy for the Future") acknowledge this gap yet lack actionable pathways. This Thesis Proposal bridges this divide by synthesizing European best practices with French legal and cultural constraints specific to Lyon's urban healthcare dynamics.</w:t>
      </w:r>
    </w:p>
    <w:bookmarkEnd w:id="22"/>
    <w:bookmarkStart w:id="23" w:name="research-questions-and-objectives"/>
    <w:p>
      <w:pPr>
        <w:pStyle w:val="Heading2"/>
      </w:pPr>
      <w:r>
        <w:t xml:space="preserve">Research Questions and Objectives</w:t>
      </w:r>
    </w:p>
    <w:p>
      <w:pPr>
        <w:pStyle w:val="FirstParagraph"/>
      </w:pPr>
      <w:r>
        <w:t xml:space="preserve">This Thesis Proposal establishes three interdependent research questions:</w:t>
      </w:r>
    </w:p>
    <w:p>
      <w:pPr>
        <w:numPr>
          <w:ilvl w:val="0"/>
          <w:numId w:val="1001"/>
        </w:numPr>
        <w:pStyle w:val="Compact"/>
      </w:pPr>
      <w:r>
        <w:t xml:space="preserve">How can the scope of practice for an Optometrist be legally integrated into Lyon's primary care framework while maintaining safety standards?</w:t>
      </w:r>
    </w:p>
    <w:p>
      <w:pPr>
        <w:numPr>
          <w:ilvl w:val="0"/>
          <w:numId w:val="1001"/>
        </w:numPr>
        <w:pStyle w:val="Compact"/>
      </w:pPr>
      <w:r>
        <w:t xml:space="preserve">What patient and professional acceptance metrics determine successful implementation of expanded Optometrist services in Lyon?</w:t>
      </w:r>
    </w:p>
    <w:p>
      <w:pPr>
        <w:numPr>
          <w:ilvl w:val="0"/>
          <w:numId w:val="1001"/>
        </w:numPr>
        <w:pStyle w:val="Compact"/>
      </w:pPr>
      <w:r>
        <w:t xml:space="preserve">What training curriculum would best prepare French optometry graduates to serve as clinical partners within</w:t>
      </w:r>
      <w:r>
        <w:t xml:space="preserve"> </w:t>
      </w:r>
      <w:r>
        <w:rPr>
          <w:bCs/>
          <w:b/>
        </w:rPr>
        <w:t xml:space="preserve">France Lyon</w:t>
      </w:r>
      <w:r>
        <w:t xml:space="preserve">'s healthcare ecosystem?</w:t>
      </w:r>
    </w:p>
    <w:p>
      <w:pPr>
        <w:pStyle w:val="FirstParagraph"/>
      </w:pPr>
      <w:r>
        <w:t xml:space="preserve">The primary objectives are: (1) Develop a regulatory framework compatible with French health law, (2) Create a patient satisfaction and efficacy measurement toolkit, and (3) Design a 2-year professional training pathway validated by Lyon's Faculty of Medicine.</w:t>
      </w:r>
    </w:p>
    <w:bookmarkEnd w:id="23"/>
    <w:bookmarkStart w:id="24" w:name="X69d8514b70beaadb72bc6fb7b1ad23da8e978e9"/>
    <w:p>
      <w:pPr>
        <w:pStyle w:val="Heading2"/>
      </w:pPr>
      <w:r>
        <w:t xml:space="preserve">Methodology: Mixed-Methods Approach for Lyon Context</w:t>
      </w:r>
    </w:p>
    <w:p>
      <w:pPr>
        <w:pStyle w:val="FirstParagraph"/>
      </w:pPr>
      <w:r>
        <w:t xml:space="preserve">This research employs an integrated methodology tailored to</w:t>
      </w:r>
      <w:r>
        <w:t xml:space="preserve"> </w:t>
      </w:r>
      <w:r>
        <w:rPr>
          <w:bCs/>
          <w:b/>
        </w:rPr>
        <w:t xml:space="preserve">France Lyon</w:t>
      </w:r>
      <w:r>
        <w:t xml:space="preserve">'s complex healthcare geography:</w:t>
      </w:r>
    </w:p>
    <w:p>
      <w:pPr>
        <w:numPr>
          <w:ilvl w:val="0"/>
          <w:numId w:val="1002"/>
        </w:numPr>
        <w:pStyle w:val="Compact"/>
      </w:pPr>
      <w:r>
        <w:rPr>
          <w:bCs/>
          <w:b/>
        </w:rPr>
        <w:t xml:space="preserve">Phase 1: Regulatory Analysis (Months 1-4)</w:t>
      </w:r>
      <w:r>
        <w:t xml:space="preserve">: Comparative study of optometric legislation across European regions with strong models (Switzerland, Netherlands), culminating in a submission draft to Lyon's Regional Health Agency (ARS Rhône-Alpes).</w:t>
      </w:r>
    </w:p>
    <w:p>
      <w:pPr>
        <w:numPr>
          <w:ilvl w:val="0"/>
          <w:numId w:val="1002"/>
        </w:numPr>
        <w:pStyle w:val="Compact"/>
      </w:pPr>
      <w:r>
        <w:rPr>
          <w:bCs/>
          <w:b/>
        </w:rPr>
        <w:t xml:space="preserve">Phase 2: Stakeholder Engagement (Months 5-8)</w:t>
      </w:r>
      <w:r>
        <w:t xml:space="preserve">: Focus groups with 150+ patients across Lyon's districts and interviews with 30 healthcare professionals (ophthalmologists, general practitioners, opticians) at institutions like Hospices Civils de Lyon.</w:t>
      </w:r>
    </w:p>
    <w:p>
      <w:pPr>
        <w:numPr>
          <w:ilvl w:val="0"/>
          <w:numId w:val="1002"/>
        </w:numPr>
        <w:pStyle w:val="Compact"/>
      </w:pPr>
      <w:r>
        <w:rPr>
          <w:bCs/>
          <w:b/>
        </w:rPr>
        <w:t xml:space="preserve">Phase 3: Pilot Implementation (Months 9-14)</w:t>
      </w:r>
      <w:r>
        <w:t xml:space="preserve">: Collaborate with two private optical chains in central Lyon to test expanded Optometrist roles in vision screening and diabetic retinopathy detection using AI-assisted tools.</w:t>
      </w:r>
    </w:p>
    <w:p>
      <w:pPr>
        <w:numPr>
          <w:ilvl w:val="0"/>
          <w:numId w:val="1002"/>
        </w:numPr>
        <w:pStyle w:val="Compact"/>
      </w:pPr>
      <w:r>
        <w:rPr>
          <w:bCs/>
          <w:b/>
        </w:rPr>
        <w:t xml:space="preserve">Phase 4: Impact Assessment (Months 15-18)</w:t>
      </w:r>
      <w:r>
        <w:t xml:space="preserve">: Quantify outcomes through reduced ophthalmologist wait times, patient satisfaction scores (using French Patient-Reported Outcome Measures), and cost-benefit analysis of integrated services.</w:t>
      </w:r>
    </w:p>
    <w:bookmarkEnd w:id="24"/>
    <w:bookmarkStart w:id="25" w:name="X79f8c7c2ea88c1a6b1489b3225b5282b7bc00c1"/>
    <w:p>
      <w:pPr>
        <w:pStyle w:val="Heading2"/>
      </w:pPr>
      <w:r>
        <w:t xml:space="preserve">Expected Outcomes and Contribution to France Lyon's Healthcare System</w:t>
      </w:r>
    </w:p>
    <w:p>
      <w:pPr>
        <w:pStyle w:val="FirstParagraph"/>
      </w:pPr>
      <w:r>
        <w:t xml:space="preserve">This Thesis Proposal anticipates four transformative outcomes for</w:t>
      </w:r>
      <w:r>
        <w:t xml:space="preserve"> </w:t>
      </w:r>
      <w:r>
        <w:rPr>
          <w:bCs/>
          <w:b/>
        </w:rPr>
        <w:t xml:space="preserve">France Lyon</w:t>
      </w:r>
      <w:r>
        <w:t xml:space="preserve">:</w:t>
      </w:r>
    </w:p>
    <w:p>
      <w:pPr>
        <w:numPr>
          <w:ilvl w:val="0"/>
          <w:numId w:val="1003"/>
        </w:numPr>
        <w:pStyle w:val="Compact"/>
      </w:pPr>
      <w:r>
        <w:t xml:space="preserve">A legally vetted Optometrist practice framework that allows clinical screenings without diagnostic authority, creating a new tier in primary eye care.</w:t>
      </w:r>
    </w:p>
    <w:p>
      <w:pPr>
        <w:numPr>
          <w:ilvl w:val="0"/>
          <w:numId w:val="1003"/>
        </w:numPr>
        <w:pStyle w:val="Compact"/>
      </w:pPr>
      <w:r>
        <w:t xml:space="preserve">Validation of a patient-centered referral pathway where Optometrists triage cases to ophthalmologists only when clinically necessary, reducing unnecessary specialist visits by an estimated 25%.</w:t>
      </w:r>
    </w:p>
    <w:p>
      <w:pPr>
        <w:numPr>
          <w:ilvl w:val="0"/>
          <w:numId w:val="1003"/>
        </w:numPr>
        <w:pStyle w:val="Compact"/>
      </w:pPr>
      <w:r>
        <w:t xml:space="preserve">A standardized training module for future Optometrist graduates at Lyon's Université Jean Moulin, incorporating French clinical guidelines and Lyon-specific epidemiological data.</w:t>
      </w:r>
    </w:p>
    <w:p>
      <w:pPr>
        <w:numPr>
          <w:ilvl w:val="0"/>
          <w:numId w:val="1003"/>
        </w:numPr>
        <w:pStyle w:val="Compact"/>
      </w:pPr>
      <w:r>
        <w:t xml:space="preserve">Establishment of a sustainable pilot network demonstrating cost savings: Each Optometrist-led clinic could serve 1,200+ patients annually while reducing ARS budget strain by €48,000 per facility (based on Lyon healthcare cost benchmarks).</w:t>
      </w:r>
    </w:p>
    <w:bookmarkEnd w:id="25"/>
    <w:bookmarkStart w:id="26" w:name="significance-and-dissemination-strategy"/>
    <w:p>
      <w:pPr>
        <w:pStyle w:val="Heading2"/>
      </w:pPr>
      <w:r>
        <w:t xml:space="preserve">Significance and Dissemination Strategy</w:t>
      </w:r>
    </w:p>
    <w:p>
      <w:pPr>
        <w:pStyle w:val="FirstParagraph"/>
      </w:pPr>
      <w:r>
        <w:t xml:space="preserve">The societal impact of this research extends beyond</w:t>
      </w:r>
      <w:r>
        <w:t xml:space="preserve"> </w:t>
      </w:r>
      <w:r>
        <w:rPr>
          <w:bCs/>
          <w:b/>
        </w:rPr>
        <w:t xml:space="preserve">France Lyon</w:t>
      </w:r>
      <w:r>
        <w:t xml:space="preserve">. By positioning the city as a pioneer in integrated eye care, this Thesis Proposal directly addresses France's national health priority of "aging well with autonomy" (Agenda 2030). It offers a replicable model for other French cities facing similar demographic pressures. Dissemination will occur through multiple channels: policy briefs to the French Ministry of Health, publication in the</w:t>
      </w:r>
      <w:r>
        <w:t xml:space="preserve"> </w:t>
      </w:r>
      <w:r>
        <w:rPr>
          <w:iCs/>
          <w:i/>
        </w:rPr>
        <w:t xml:space="preserve">Journal of Optometry</w:t>
      </w:r>
      <w:r>
        <w:t xml:space="preserve">, and workshops at Lyon's annual healthcare innovation forum. Crucially, all recommendations will be co-created with Lyon-based stakeholders to ensure cultural resonance—addressing historical resistance from ophthalmological associations by emphasizing collaborative care rather than professional competition.</w:t>
      </w:r>
    </w:p>
    <w:bookmarkEnd w:id="26"/>
    <w:bookmarkStart w:id="27" w:name="timeline-and-resource-allocation"/>
    <w:p>
      <w:pPr>
        <w:pStyle w:val="Heading2"/>
      </w:pPr>
      <w:r>
        <w:t xml:space="preserve">Timeline and Resource Allocation</w:t>
      </w:r>
    </w:p>
    <w:p>
      <w:pPr>
        <w:pStyle w:val="FirstParagraph"/>
      </w:pPr>
      <w:r>
        <w:t xml:space="preserve">The 18-month research timeline aligns with Lyon's healthcare planning cycles:</w:t>
      </w:r>
    </w:p>
    <w:p>
      <w:pPr>
        <w:pStyle w:val="BodyText"/>
      </w:pPr>
      <w:r>
        <w:rPr>
          <w:bCs/>
          <w:b/>
        </w:rPr>
        <w:t xml:space="preserve">Months 1-3:</w:t>
      </w:r>
      <w:r>
        <w:t xml:space="preserve"> </w:t>
      </w:r>
      <w:r>
        <w:t xml:space="preserve">Regulatory mapping and stakeholder identification in Lyon</w:t>
      </w:r>
    </w:p>
    <w:p>
      <w:pPr>
        <w:pStyle w:val="BodyText"/>
      </w:pPr>
      <w:r>
        <w:rPr>
          <w:bCs/>
          <w:b/>
        </w:rPr>
        <w:t xml:space="preserve">Months 4-6:</w:t>
      </w:r>
      <w:r>
        <w:t xml:space="preserve"> </w:t>
      </w:r>
      <w:r>
        <w:t xml:space="preserve">Patient needs assessment across Lyon's socioeconomically diverse districts</w:t>
      </w:r>
    </w:p>
    <w:p>
      <w:pPr>
        <w:pStyle w:val="BodyText"/>
      </w:pPr>
      <w:r>
        <w:t xml:space="preserve">&lt;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Optometric Practice in France Lyon</dc:title>
  <dc:creator/>
  <dc:language>en</dc:language>
  <cp:keywords/>
  <dcterms:created xsi:type="dcterms:W3CDTF">2026-07-19T20:56:29Z</dcterms:created>
  <dcterms:modified xsi:type="dcterms:W3CDTF">2026-07-19T20:56:29Z</dcterms:modified>
</cp:coreProperties>
</file>

<file path=docProps/custom.xml><?xml version="1.0" encoding="utf-8"?>
<Properties xmlns="http://schemas.openxmlformats.org/officeDocument/2006/custom-properties" xmlns:vt="http://schemas.openxmlformats.org/officeDocument/2006/docPropsVTypes"/>
</file>