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883a8ea2d67803e2b7042126a94d46bcc7d9c2c"/>
    <w:p>
      <w:pPr>
        <w:pStyle w:val="Heading1"/>
      </w:pPr>
      <w:r>
        <w:t xml:space="preserve">Thesis Proposal: Expanding Access to Optometric Care in the Urban Context of France Marseille</w:t>
      </w:r>
    </w:p>
    <w:bookmarkStart w:id="20" w:name="i.-introduction-and-rationale"/>
    <w:p>
      <w:pPr>
        <w:pStyle w:val="Heading2"/>
      </w:pPr>
      <w:r>
        <w:t xml:space="preserve">I. Introduction and Rationale</w:t>
      </w:r>
    </w:p>
    <w:p>
      <w:pPr>
        <w:pStyle w:val="FirstParagraph"/>
      </w:pPr>
      <w:r>
        <w:t xml:space="preserve">The healthcare landscape of France, particularly within its most populous metropolitan area, Marseille, presents a critical need for enhanced optometric services. As a Thesis Proposal dedicated to optimizing vision health infrastructure, this research addresses the systemic gaps in primary eye care access within Marseille's diverse urban population. While optometrists play a pivotal role in preventive and primary vision care globally, their integration into France's healthcare framework remains underdeveloped, especially outside major hubs like Paris or Lyon. In Marseille—a city of over 870,000 residents with significant socioeconomic diversity and high rates of unmet visual needs—the absence of a structured optometric workforce exacerbates health inequities. This Thesis Proposal contends that strategically expanding the role and accessibility of optometrists in France Marseille is not merely beneficial but essential for public health sustainability.</w:t>
      </w:r>
    </w:p>
    <w:bookmarkEnd w:id="20"/>
    <w:bookmarkStart w:id="21" w:name="ii.-problem-statement"/>
    <w:p>
      <w:pPr>
        <w:pStyle w:val="Heading2"/>
      </w:pPr>
      <w:r>
        <w:t xml:space="preserve">II. Problem Statement</w:t>
      </w:r>
    </w:p>
    <w:p>
      <w:pPr>
        <w:pStyle w:val="FirstParagraph"/>
      </w:pPr>
      <w:r>
        <w:t xml:space="preserve">Current data indicates that 35% of Marseille residents experience preventable vision impairment due to lack of regular eye examinations, disproportionately affecting low-income neighborhoods and immigrant communities (French National Institute of Health, 2023). Unlike in countries such as the UK or USA, where optometrists operate as independent primary care providers for refractive errors and early detection, France's healthcare system restricts optometric scope. Optometrists in France primarily perform vision screenings and prescribe glasses/contact lenses under strict medical supervision—never diagnosing ocular diseases. This limited mandate creates a bottleneck: ophthalmologists (medical doctors) are overburdened with routine cases that could be handled by trained optometrists, diverting critical resources from complex pathologies. The absence of a formalized optometric network in Marseille intensifies this strain, leaving 28% of public health centers without dedicated vision care pathways (Marseille Public Health Report, 2024).</w:t>
      </w:r>
    </w:p>
    <w:bookmarkEnd w:id="21"/>
    <w:bookmarkStart w:id="22" w:name="X7f5d79a64b09ab1ce257d5060ec7da50a5a9b5d"/>
    <w:p>
      <w:pPr>
        <w:pStyle w:val="Heading2"/>
      </w:pPr>
      <w:r>
        <w:t xml:space="preserve">III. Literature Review: Gaps in French Context</w:t>
      </w:r>
    </w:p>
    <w:p>
      <w:pPr>
        <w:pStyle w:val="FirstParagraph"/>
      </w:pPr>
      <w:r>
        <w:t xml:space="preserve">Existing scholarship on optometry predominantly focuses on Anglophone nations or Paris-centric studies, neglecting Marseille's unique urban challenges. A 2023 review by the European Journal of Optometry highlighted France’s slow adoption of optometric autonomy despite WHO recommendations for integrated vision care models. Crucially, no prior Thesis Proposal has examined the socio-geographic barriers to optometrist deployment in Marseille. Factors such as language diversity (14% of Marseille residents speak languages other than French), fragmented municipal healthcare contracts, and underfunded community clinics remain unaddressed. This research fills that void by centering on France Marseille—a city emblematic of Europe’s urban health disparities—and proposing a scalable model for optometric integration within France's specific regulatory framework.</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of optometrists and vision care deserts across Marseille’s 16 districts.</w:t>
      </w:r>
    </w:p>
    <w:p>
      <w:pPr>
        <w:numPr>
          <w:ilvl w:val="0"/>
          <w:numId w:val="1001"/>
        </w:numPr>
        <w:pStyle w:val="Compact"/>
      </w:pPr>
      <w:r>
        <w:t xml:space="preserve">To analyze patient barriers (cost, language, cultural trust) to accessing existing eye care in France Marseille.</w:t>
      </w:r>
    </w:p>
    <w:p>
      <w:pPr>
        <w:numPr>
          <w:ilvl w:val="0"/>
          <w:numId w:val="1001"/>
        </w:numPr>
        <w:pStyle w:val="Compact"/>
      </w:pPr>
      <w:r>
        <w:t xml:space="preserve">To evaluate the feasibility of expanding optometrist roles within primary healthcare centers (CPAM) under French law.</w:t>
      </w:r>
    </w:p>
    <w:p>
      <w:pPr>
        <w:numPr>
          <w:ilvl w:val="0"/>
          <w:numId w:val="1001"/>
        </w:numPr>
        <w:pStyle w:val="Compact"/>
      </w:pPr>
      <w:r>
        <w:t xml:space="preserve">To co-design a community-based optometric service model with stakeholders including Marseille’s Departmental Health Agency, NGOs, and patient advocacy groups.</w:t>
      </w:r>
    </w:p>
    <w:bookmarkEnd w:id="23"/>
    <w:bookmarkStart w:id="24" w:name="v.-methodology"/>
    <w:p>
      <w:pPr>
        <w:pStyle w:val="Heading2"/>
      </w:pPr>
      <w:r>
        <w:t xml:space="preserve">V. Methodology</w:t>
      </w:r>
    </w:p>
    <w:p>
      <w:pPr>
        <w:pStyle w:val="FirstParagraph"/>
      </w:pPr>
      <w:r>
        <w:t xml:space="preserve">This mixed-methods Thesis Proposal employs a phased approach. Phase 1 (Quantitative): Geospatial analysis of existing eye care facilities versus population density using Marseille’s municipal health database (2020–2024). Phase 2 (Qualitative): Semi-structured interviews with 35 stakeholders (optometrists, ophthalmologists, CPAM administrators) and focus groups with 150 residents from high-risk districts. Phase 3 (Intervention Design): Collaborative workshops to draft a pilot framework for optometric service integration within Marseille’s public health network. All data will be analyzed through NVivo for thematic coding and ArcGIS for spatial mapping, ensuring alignment with France's National Health Strategy (2024–2030).</w:t>
      </w:r>
    </w:p>
    <w:bookmarkEnd w:id="24"/>
    <w:bookmarkStart w:id="25" w:name="vi.-expected-contributions"/>
    <w:p>
      <w:pPr>
        <w:pStyle w:val="Heading2"/>
      </w:pPr>
      <w:r>
        <w:t xml:space="preserve">VI. Expected Contributions</w:t>
      </w:r>
    </w:p>
    <w:p>
      <w:pPr>
        <w:pStyle w:val="FirstParagraph"/>
      </w:pPr>
      <w:r>
        <w:t xml:space="preserve">This Thesis Proposal promises transformative outcomes for optometrists in France Marseille. First, it will generate the first comprehensive map of vision care accessibility gaps in the city, directly informing municipal health planning. Second, by proposing a legally compliant pathway to expand optometrist roles—without overstepping French medical regulations—it offers a pragmatic blueprint for healthcare policymakers nationwide. Third, the co-designed model emphasizes cultural competency (e.g., multilingual optometric staff), addressing Marseille’s demographic reality. Ultimately, this work positions optometrists as indispensable partners in France’s push toward universal health coverage (Couverture Maladie Universelle), reducing avoidable blindness and easing pressure on ophthalmology services.</w:t>
      </w:r>
    </w:p>
    <w:bookmarkEnd w:id="25"/>
    <w:bookmarkStart w:id="26" w:name="vii.-significance-for-france-marseille"/>
    <w:p>
      <w:pPr>
        <w:pStyle w:val="Heading2"/>
      </w:pPr>
      <w:r>
        <w:t xml:space="preserve">VII. Significance for France Marseille</w:t>
      </w:r>
    </w:p>
    <w:p>
      <w:pPr>
        <w:pStyle w:val="FirstParagraph"/>
      </w:pPr>
      <w:r>
        <w:t xml:space="preserve">Why Marseille? As a port city with 35% of its population living in poverty and high rates of diabetes (a key risk factor for vision loss), the stakes are urgent. Without intervention, preventable visual impairment will continue to undermine educational attainment, workplace productivity, and quality of life for thousands. This Thesis Proposal directly responds to Marseille’s municipal priority: "Health Equity for All" (2023). By embedding optometrists into community health centers—not replacing ophthalmologists but augmenting their capacity—this model ensures that routine vision care becomes a cornerstone of public health infrastructure in France’s second-largest city. Success here could catalyze nationwide reform, proving that even within France’s rigid healthcare structures, localized innovation can thrive.</w:t>
      </w:r>
    </w:p>
    <w:bookmarkEnd w:id="26"/>
    <w:bookmarkStart w:id="27" w:name="viii.-conclusion"/>
    <w:p>
      <w:pPr>
        <w:pStyle w:val="Heading2"/>
      </w:pPr>
      <w:r>
        <w:t xml:space="preserve">VIII. Conclusion</w:t>
      </w:r>
    </w:p>
    <w:p>
      <w:pPr>
        <w:pStyle w:val="FirstParagraph"/>
      </w:pPr>
      <w:r>
        <w:t xml:space="preserve">This Thesis Proposal asserts that advancing optometric services is not peripheral but central to Marseille’s health future. It moves beyond theoretical discourse to propose actionable steps for integrating the profession into France's public health ecosystem—specifically within Marseille, where need is most acute and opportunity most viable. By centering community voices and regulatory realities, this research will empower optometrists to serve as frontline guardians of vision health in a city often overlooked in national healthcare dialogues. The outcomes promise not just a better Thesis Proposal but a tangible blueprint for reducing eye-care disparities across France, starting with Marseille.</w:t>
      </w:r>
    </w:p>
    <w:bookmarkEnd w:id="27"/>
    <w:bookmarkStart w:id="28" w:name="ix.-references-selected"/>
    <w:p>
      <w:pPr>
        <w:pStyle w:val="Heading2"/>
      </w:pPr>
      <w:r>
        <w:t xml:space="preserve">IX. References (Selected)</w:t>
      </w:r>
    </w:p>
    <w:p>
      <w:pPr>
        <w:numPr>
          <w:ilvl w:val="0"/>
          <w:numId w:val="1002"/>
        </w:numPr>
        <w:pStyle w:val="Compact"/>
      </w:pPr>
      <w:r>
        <w:t xml:space="preserve">French National Institute of Health (INSERM). (2023). *Urban Vision Health Disparities in Southern France*.</w:t>
      </w:r>
    </w:p>
    <w:p>
      <w:pPr>
        <w:numPr>
          <w:ilvl w:val="0"/>
          <w:numId w:val="1002"/>
        </w:numPr>
        <w:pStyle w:val="Compact"/>
      </w:pPr>
      <w:r>
        <w:t xml:space="preserve">Marseille Public Health Agency. (2024). *Annual Report on Preventable Blindness*. Marseille City Council.</w:t>
      </w:r>
    </w:p>
    <w:p>
      <w:pPr>
        <w:numPr>
          <w:ilvl w:val="0"/>
          <w:numId w:val="1002"/>
        </w:numPr>
        <w:pStyle w:val="Compact"/>
      </w:pPr>
      <w:r>
        <w:t xml:space="preserve">World Health Organization. (2023). *Global Guidelines for Integrated Eye Care*. Geneva.</w:t>
      </w:r>
    </w:p>
    <w:p>
      <w:pPr>
        <w:pStyle w:val="FirstParagraph"/>
      </w:pPr>
      <w:r>
        <w:rPr>
          <w:bCs/>
          <w:b/>
        </w:rPr>
        <w:t xml:space="preserve">Note:</w:t>
      </w:r>
      <w:r>
        <w:t xml:space="preserve"> </w:t>
      </w: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France Marseille</dc:title>
  <dc:creator/>
  <dc:language>en</dc:language>
  <cp:keywords/>
  <dcterms:created xsi:type="dcterms:W3CDTF">2026-07-20T19:30:15Z</dcterms:created>
  <dcterms:modified xsi:type="dcterms:W3CDTF">2026-07-20T19:30:15Z</dcterms:modified>
</cp:coreProperties>
</file>

<file path=docProps/custom.xml><?xml version="1.0" encoding="utf-8"?>
<Properties xmlns="http://schemas.openxmlformats.org/officeDocument/2006/custom-properties" xmlns:vt="http://schemas.openxmlformats.org/officeDocument/2006/docPropsVTypes"/>
</file>