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aec8572b0667a5767df4c20170f33dbf0c4c822"/>
    <w:p>
      <w:pPr>
        <w:pStyle w:val="Heading1"/>
      </w:pPr>
      <w:r>
        <w:t xml:space="preserve">Thesis Proposal: Enhancing Optometrist Workforce and Service Accessibility in Indonesia Jakarta</w:t>
      </w:r>
    </w:p>
    <w:bookmarkStart w:id="20" w:name="abstract"/>
    <w:p>
      <w:pPr>
        <w:pStyle w:val="Heading2"/>
      </w:pPr>
      <w:r>
        <w:t xml:space="preserve">Abstract</w:t>
      </w:r>
    </w:p>
    <w:p>
      <w:pPr>
        <w:pStyle w:val="FirstParagraph"/>
      </w:pPr>
      <w:r>
        <w:t xml:space="preserve">This Thesis Proposal outlines a research study aimed at addressing critical gaps in optometric care within the urban healthcare landscape of Indonesia Jakarta. With Jakarta serving as Indonesia's densely populated capital and economic hub, the demand for accessible, high-quality eye care services far outstrips current capacity. This research investigates the challenges faced by Optometrist practitioners in delivering comprehensive eye health services across diverse communities in Jakarta, while proposing evidence-based strategies to strengthen the profession's integration into Indonesia's national healthcare framework. The study will employ mixed-methods approaches to analyze workforce distribution, service accessibility, public awareness, and policy alignment specifically within Jakarta context. Findings are anticipated to directly inform healthcare planning and professional development initiatives for Optometrist services in Jakarta and serve as a replicable model for other Indonesian urban centers.</w:t>
      </w:r>
    </w:p>
    <w:bookmarkEnd w:id="20"/>
    <w:bookmarkStart w:id="21" w:name="X82d001f5d5923ebced80e6bdf30a2a61b848c49"/>
    <w:p>
      <w:pPr>
        <w:pStyle w:val="Heading2"/>
      </w:pPr>
      <w:r>
        <w:t xml:space="preserve">1. Introduction: The Critical Need for Optometrist Development in Indonesia Jakarta</w:t>
      </w:r>
    </w:p>
    <w:p>
      <w:pPr>
        <w:pStyle w:val="FirstParagraph"/>
      </w:pPr>
      <w:r>
        <w:t xml:space="preserve">Indonesia Jakarta, home to over 10 million residents within the city proper and an estimated 30 million in its greater metropolitan area, presents a unique and pressing challenge for eye health services. Despite the growing prevalence of vision disorders such as myopia, diabetic retinopathy, and age-related macular degeneration driven by urbanization, digital screen exposure, and aging populations, access to specialized optometric care remains severely limited. The role of the Optometrist – a primary eye care provider trained in vision assessment, diagnosis of ocular conditions (excluding surgery), and management through corrective lenses or low-vision aids – is fundamental yet underutilized in Jakarta's healthcare ecosystem. This Thesis Proposal directly addresses this critical gap, focusing on Indonesia Jakarta as the essential case study due to its representativeness of the nation's largest urban health challenges.</w:t>
      </w:r>
    </w:p>
    <w:bookmarkEnd w:id="21"/>
    <w:bookmarkStart w:id="22" w:name="problem-statement-and-research-gap"/>
    <w:p>
      <w:pPr>
        <w:pStyle w:val="Heading2"/>
      </w:pPr>
      <w:r>
        <w:t xml:space="preserve">2. Problem Statement and Research Gap</w:t>
      </w:r>
    </w:p>
    <w:p>
      <w:pPr>
        <w:pStyle w:val="FirstParagraph"/>
      </w:pPr>
      <w:r>
        <w:t xml:space="preserve">Current data indicates a significant shortage of Optometrist professionals in Indonesia Jakarta. The country-wide ratio stands at approximately 0.6 Optometrist per 100,000 people (Ministry of Health, Indonesia), well below the WHO recommendation of 1 per 5,000. Jakarta's density exacerbates this crisis. Furthermore, public awareness about the scope of practice for an Optometrist is low; many Indonesians mistakenly view them as merely "glasses sellers," unaware they can diagnose common eye issues and provide pre- and post-operative care under ophthalmologist supervision – a crucial distinction within Indonesia's healthcare structure. Existing literature focuses on national statistics or clinical studies, but lacks deep, context-specific analysis of the operational, sociocultural, and policy barriers impacting Optometrist delivery *within Jakarta itself*. This research gap hinders effective planning for enhancing eye health services in the nation's most critical urban center.</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Indonesia Jakarta:</w:t>
      </w:r>
    </w:p>
    <w:p>
      <w:pPr>
        <w:numPr>
          <w:ilvl w:val="0"/>
          <w:numId w:val="1001"/>
        </w:numPr>
        <w:pStyle w:val="Compact"/>
      </w:pPr>
      <w:r>
        <w:t xml:space="preserve">To conduct a comprehensive assessment of Optometrist workforce distribution, training adequacy, and practice settings across Jakarta's distinct administrative districts (Jakarta Pusat, Utara, Selatan, Barat, Timur).</w:t>
      </w:r>
    </w:p>
    <w:p>
      <w:pPr>
        <w:numPr>
          <w:ilvl w:val="0"/>
          <w:numId w:val="1001"/>
        </w:numPr>
        <w:pStyle w:val="Compact"/>
      </w:pPr>
      <w:r>
        <w:t xml:space="preserve">To evaluate patient accessibility barriers (geographic, financial, cultural) to Optometrist services in Jakarta communities.</w:t>
      </w:r>
    </w:p>
    <w:p>
      <w:pPr>
        <w:numPr>
          <w:ilvl w:val="0"/>
          <w:numId w:val="1001"/>
        </w:numPr>
        <w:pStyle w:val="Compact"/>
      </w:pPr>
      <w:r>
        <w:t xml:space="preserve">To analyze public perception and understanding of the Optometrist's role versus ophthalmologists within Jakarta society.</w:t>
      </w:r>
    </w:p>
    <w:p>
      <w:pPr>
        <w:numPr>
          <w:ilvl w:val="0"/>
          <w:numId w:val="1001"/>
        </w:numPr>
        <w:pStyle w:val="Compact"/>
      </w:pPr>
      <w:r>
        <w:t xml:space="preserve">To critically review existing national and local policies (e.g., Ministry of Health regulations, city health plans) governing Optometrist practice in Indonesia, identifying alignment gaps with Jakarta's needs.</w:t>
      </w:r>
    </w:p>
    <w:p>
      <w:pPr>
        <w:numPr>
          <w:ilvl w:val="0"/>
          <w:numId w:val="1001"/>
        </w:numPr>
        <w:pStyle w:val="Compact"/>
      </w:pPr>
      <w:r>
        <w:t xml:space="preserve">To develop a practical, context-specific framework for optimizing Optometrist service integration within Jakarta's primary healthcare network and community eye care programs.</w:t>
      </w:r>
    </w:p>
    <w:bookmarkEnd w:id="23"/>
    <w:bookmarkStart w:id="24" w:name="methodology"/>
    <w:p>
      <w:pPr>
        <w:pStyle w:val="Heading2"/>
      </w:pPr>
      <w:r>
        <w:t xml:space="preserve">4. Methodology</w:t>
      </w:r>
    </w:p>
    <w:p>
      <w:pPr>
        <w:pStyle w:val="FirstParagraph"/>
      </w:pPr>
      <w:r>
        <w:t xml:space="preserve">This study will employ a sequential mixed-methods design over 18 months, centered on Indonesia Jakarta:</w:t>
      </w:r>
    </w:p>
    <w:p>
      <w:pPr>
        <w:numPr>
          <w:ilvl w:val="0"/>
          <w:numId w:val="1002"/>
        </w:numPr>
        <w:pStyle w:val="Compact"/>
      </w:pPr>
      <w:r>
        <w:rPr>
          <w:bCs/>
          <w:b/>
        </w:rPr>
        <w:t xml:space="preserve">Phase 1 (Quantitative):</w:t>
      </w:r>
      <w:r>
        <w:t xml:space="preserve"> </w:t>
      </w:r>
      <w:r>
        <w:t xml:space="preserve">Stratified random sampling of 30+ Optometrist clinics across all five Jakarta municipalities. Data collection via structured surveys assessing clinic capacity, patient volume, service types offered, referral pathways, and financial sustainability. Complemented by secondary data analysis from Jakarta Health Office and Ministry of Health records on eye health indicators.</w:t>
      </w:r>
    </w:p>
    <w:p>
      <w:pPr>
        <w:numPr>
          <w:ilvl w:val="0"/>
          <w:numId w:val="1002"/>
        </w:numPr>
        <w:pStyle w:val="Compact"/>
      </w:pPr>
      <w:r>
        <w:rPr>
          <w:bCs/>
          <w:b/>
        </w:rPr>
        <w:t xml:space="preserve">Phase 2 (Qualitative):</w:t>
      </w:r>
      <w:r>
        <w:t xml:space="preserve"> </w:t>
      </w:r>
      <w:r>
        <w:t xml:space="preserve">In-depth interviews (n=30) with key stakeholders: practicing Optometrist in Jakarta, ophthalmologists, primary care physicians, healthcare administrators from Jakarta District Hospitals, and community health workers. Focus groups (4 groups of 8-10 participants each) targeting diverse urban communities to explore patient experiences and knowledge gaps regarding Optometrist services.</w:t>
      </w:r>
    </w:p>
    <w:p>
      <w:pPr>
        <w:numPr>
          <w:ilvl w:val="0"/>
          <w:numId w:val="1002"/>
        </w:numPr>
        <w:pStyle w:val="Compact"/>
      </w:pPr>
      <w:r>
        <w:rPr>
          <w:bCs/>
          <w:b/>
        </w:rPr>
        <w:t xml:space="preserve">Phase 3 (Policy Analysis):</w:t>
      </w:r>
      <w:r>
        <w:t xml:space="preserve"> </w:t>
      </w:r>
      <w:r>
        <w:t xml:space="preserve">Systematic review of national optometry regulations (e.g., PP No. 19/2021 on healthcare professionals), Jakarta Provincial Health Policies, and international best practices for integrating Optometrist roles into urban primary care.</w:t>
      </w:r>
    </w:p>
    <w:p>
      <w:pPr>
        <w:numPr>
          <w:ilvl w:val="0"/>
          <w:numId w:val="1002"/>
        </w:numPr>
        <w:pStyle w:val="Compact"/>
      </w:pPr>
      <w:r>
        <w:rPr>
          <w:bCs/>
          <w:b/>
        </w:rPr>
        <w:t xml:space="preserve">Data Analysis:</w:t>
      </w:r>
      <w:r>
        <w:t xml:space="preserve"> </w:t>
      </w:r>
      <w:r>
        <w:t xml:space="preserve">Thematic analysis of qualitative data using NVivo; statistical analysis of quantitative data via SPSS. Triangulation of findings to build a cohesive understanding specific to the Jakarta context.</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potential for immediate and tangible impact within Indonesia Jakarta:</w:t>
      </w:r>
    </w:p>
    <w:p>
      <w:pPr>
        <w:numPr>
          <w:ilvl w:val="0"/>
          <w:numId w:val="1003"/>
        </w:numPr>
        <w:pStyle w:val="Compact"/>
      </w:pPr>
      <w:r>
        <w:rPr>
          <w:bCs/>
          <w:b/>
        </w:rPr>
        <w:t xml:space="preserve">For Optometrist Profession:</w:t>
      </w:r>
      <w:r>
        <w:t xml:space="preserve"> </w:t>
      </w:r>
      <w:r>
        <w:t xml:space="preserve">Provides concrete evidence to advocate for enhanced training curricula, expanded scope of practice recognition (where appropriate), and better professional development pathways specifically tailored to Jakarta's urban demands.</w:t>
      </w:r>
    </w:p>
    <w:p>
      <w:pPr>
        <w:numPr>
          <w:ilvl w:val="0"/>
          <w:numId w:val="1003"/>
        </w:numPr>
        <w:pStyle w:val="Compact"/>
      </w:pPr>
      <w:r>
        <w:rPr>
          <w:bCs/>
          <w:b/>
        </w:rPr>
        <w:t xml:space="preserve">For Public Health in Jakarta:</w:t>
      </w:r>
      <w:r>
        <w:t xml:space="preserve"> </w:t>
      </w:r>
      <w:r>
        <w:t xml:space="preserve">Identifies actionable steps to improve population-level access to essential eye care services, potentially reducing preventable blindness and vision impairment – a major burden on productivity in Indonesia's economic capital.</w:t>
      </w:r>
    </w:p>
    <w:p>
      <w:pPr>
        <w:numPr>
          <w:ilvl w:val="0"/>
          <w:numId w:val="1003"/>
        </w:numPr>
        <w:pStyle w:val="Compact"/>
      </w:pPr>
      <w:r>
        <w:rPr>
          <w:bCs/>
          <w:b/>
        </w:rPr>
        <w:t xml:space="preserve">For Policymakers (Indonesia &amp; Jakarta):</w:t>
      </w:r>
      <w:r>
        <w:t xml:space="preserve"> </w:t>
      </w:r>
      <w:r>
        <w:t xml:space="preserve">Delivers a data-driven roadmap for the Ministry of Health and Jakarta Provincial Government to revise healthcare strategies, allocate resources effectively, and integrate Optometrist services into the primary care system as a cost-effective first point of contact.</w:t>
      </w:r>
    </w:p>
    <w:p>
      <w:pPr>
        <w:numPr>
          <w:ilvl w:val="0"/>
          <w:numId w:val="1003"/>
        </w:numPr>
        <w:pStyle w:val="Compact"/>
      </w:pPr>
      <w:r>
        <w:rPr>
          <w:bCs/>
          <w:b/>
        </w:rPr>
        <w:t xml:space="preserve">National Model:</w:t>
      </w:r>
      <w:r>
        <w:t xml:space="preserve"> </w:t>
      </w:r>
      <w:r>
        <w:t xml:space="preserve">Establishes Jakarta as a demonstrable pilot city; findings can be scaled to other Indonesian metropolitan areas (e.g., Surabaya, Bandung), accelerating nationwide eye health improvement efforts. This directly addresses the national vision for universal health coverage (JKN) by strengthening primary eye care capacity.</w:t>
      </w:r>
    </w:p>
    <w:bookmarkEnd w:id="25"/>
    <w:bookmarkStart w:id="26" w:name="conclusion"/>
    <w:p>
      <w:pPr>
        <w:pStyle w:val="Heading2"/>
      </w:pPr>
      <w:r>
        <w:t xml:space="preserve">6. Conclusion</w:t>
      </w:r>
    </w:p>
    <w:p>
      <w:pPr>
        <w:pStyle w:val="FirstParagraph"/>
      </w:pPr>
      <w:r>
        <w:t xml:space="preserve">The current state of Optometrist services in Indonesia Jakarta represents a critical bottleneck in achieving equitable and efficient eye health outcomes for millions. This Thesis Proposal is not merely academic; it is an urgent call to action grounded in the specific realities of Jakarta's complex urban environment. By rigorously investigating the challenges and opportunities within this vital context, this research will generate indispensable knowledge to empower Optometrist professionals, enhance patient care pathways, and inform evidence-based policy reforms. The successful implementation of findings promises a significant step towards a future where accessible, high-quality optometric care is a standard component of healthcare for every resident in Indonesia Jakarta – setting a precedent for the entire nation. This Thesis Proposal provides the necessary framework to make this vision achievable.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in Indonesia Jakarta</dc:title>
  <dc:creator/>
  <cp:keywords/>
  <dcterms:created xsi:type="dcterms:W3CDTF">2026-07-22T21:50:24Z</dcterms:created>
  <dcterms:modified xsi:type="dcterms:W3CDTF">2026-07-22T21:50:24Z</dcterms:modified>
</cp:coreProperties>
</file>

<file path=docProps/custom.xml><?xml version="1.0" encoding="utf-8"?>
<Properties xmlns="http://schemas.openxmlformats.org/officeDocument/2006/custom-properties" xmlns:vt="http://schemas.openxmlformats.org/officeDocument/2006/docPropsVTypes"/>
</file>