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Vision</w:t>
      </w:r>
      <w:r>
        <w:t xml:space="preserve"> </w:t>
      </w:r>
      <w:r>
        <w:t xml:space="preserve">Care</w:t>
      </w:r>
      <w:r>
        <w:t xml:space="preserve"> </w:t>
      </w:r>
      <w:r>
        <w:t xml:space="preserve">Accessibility</w:t>
      </w:r>
      <w:r>
        <w:t xml:space="preserve"> </w:t>
      </w:r>
      <w:r>
        <w:t xml:space="preserve">Through</w:t>
      </w:r>
      <w:r>
        <w:t xml:space="preserve"> </w:t>
      </w:r>
      <w:r>
        <w:t xml:space="preserve">Optometrist</w:t>
      </w:r>
      <w:r>
        <w:t xml:space="preserve"> </w:t>
      </w:r>
      <w:r>
        <w:t xml:space="preserve">Integration</w:t>
      </w:r>
      <w:r>
        <w:t xml:space="preserve"> </w:t>
      </w:r>
      <w:r>
        <w:t xml:space="preserve">in</w:t>
      </w:r>
      <w:r>
        <w:t xml:space="preserve"> </w:t>
      </w:r>
      <w:r>
        <w:t xml:space="preserve">Iraq</w:t>
      </w:r>
      <w:r>
        <w:t xml:space="preserve"> </w:t>
      </w:r>
      <w:r>
        <w:t xml:space="preserve">Baghdad</w:t>
      </w:r>
    </w:p>
    <w:bookmarkStart w:id="28" w:name="Xa93450cd55d93700bf1dd58d7354e0d46cbe100"/>
    <w:p>
      <w:pPr>
        <w:pStyle w:val="Heading1"/>
      </w:pPr>
      <w:r>
        <w:t xml:space="preserve">Thesis Proposal: Advancing Eye Health Systems in Urban Centers – A Focus on the Role of Optometrists in Iraq Baghdad</w:t>
      </w:r>
    </w:p>
    <w:bookmarkStart w:id="20" w:name="i.-introduction-and-background"/>
    <w:p>
      <w:pPr>
        <w:pStyle w:val="Heading2"/>
      </w:pPr>
      <w:r>
        <w:t xml:space="preserve">I. Introduction and Background</w:t>
      </w:r>
    </w:p>
    <w:p>
      <w:pPr>
        <w:pStyle w:val="FirstParagraph"/>
      </w:pPr>
      <w:r>
        <w:t xml:space="preserve">The provision of comprehensive eye care services represents a critical yet often overlooked pillar of public health infrastructure, particularly within post-conflict regions facing significant healthcare system fragmentation. This Thesis Proposal addresses a pressing gap in the healthcare landscape of Iraq Baghdad, the capital city housing over 8 million residents and serving as the epicenter for national health services. Despite Baghdad's substantial population density and diverse demographic needs, access to specialized vision care remains severely constrained due to a chronic shortage of trained eye care professionals, particularly Optometrists. While ophthalmologists address complex surgical interventions, the critical role of Optometrists in preventive care, early detection of ocular diseases (such as glaucoma and diabetic retinopathy), and refractive error management is underutilized. This research aims to investigate how strategically integrating qualified Optometrists into Baghdad's primary healthcare framework can significantly improve population-level eye health outcomes, reduce preventable blindness, and alleviate burden on overstrained hospitals.</w:t>
      </w:r>
    </w:p>
    <w:bookmarkEnd w:id="20"/>
    <w:bookmarkStart w:id="21" w:name="ii.-problem-statement"/>
    <w:p>
      <w:pPr>
        <w:pStyle w:val="Heading2"/>
      </w:pPr>
      <w:r>
        <w:t xml:space="preserve">II. Problem Statement</w:t>
      </w:r>
    </w:p>
    <w:p>
      <w:pPr>
        <w:pStyle w:val="FirstParagraph"/>
      </w:pPr>
      <w:r>
        <w:t xml:space="preserve">Iraq Baghdad confronts a dual challenge: an escalating burden of vision impairment and a profound deficit in human resources dedicated to optometric care. According to the World Health Organization (WHO), uncorrected refractive errors are among the leading causes of visual impairment globally, disproportionately affecting low-resource settings like Baghdad. Existing data indicates that less than 5% of Baghdad's population has access to regular comprehensive eye examinations through qualified professionals. The current system heavily relies on ophthalmologists for all eye care, creating bottlenecks as these specialists are scarce and primarily focused on surgery, leaving routine vision screening, contact lens fitting, low-vision rehabilitation services, and chronic disease monitoring unaddressed at the primary level. This gap is exacerbated by limited optometry education programs; only a handful of universities offer formal Optometrist training within Iraq, producing insufficient graduates to meet Baghdad's demand. Consequently, preventable vision loss continues to impact educational attainment, workforce productivity, and overall quality of life for Baghdad's citizens. This Thesis Proposal seeks to directly address this critical deficiency by analyzing the current state of Optometrist deployment and proposing evidence-based strategies for systemic integration within Iraq Baghdad's healthcare ecosystem.</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assessment of the existing eye care infrastructure in Baghdad, specifically mapping the distribution, scope of practice, and workload constraints of currently practicing Optometrists.</w:t>
      </w:r>
    </w:p>
    <w:p>
      <w:pPr>
        <w:numPr>
          <w:ilvl w:val="0"/>
          <w:numId w:val="1001"/>
        </w:numPr>
        <w:pStyle w:val="Compact"/>
      </w:pPr>
      <w:r>
        <w:t xml:space="preserve">To evaluate community-level awareness and utilization patterns regarding optometric services among diverse demographic groups (age, gender, socioeconomic status) across various neighborhoods in Baghdad.</w:t>
      </w:r>
    </w:p>
    <w:p>
      <w:pPr>
        <w:numPr>
          <w:ilvl w:val="0"/>
          <w:numId w:val="1001"/>
        </w:numPr>
        <w:pStyle w:val="Compact"/>
      </w:pPr>
      <w:r>
        <w:t xml:space="preserve">To identify key barriers (financial, systemic, educational) impeding the effective recruitment, training retention of Optometrists within Baghdad's public health sector and to propose actionable policy recommendations for their sustainable integration.</w:t>
      </w:r>
    </w:p>
    <w:bookmarkEnd w:id="22"/>
    <w:bookmarkStart w:id="23" w:name="iv.-literature-review-brief-context"/>
    <w:p>
      <w:pPr>
        <w:pStyle w:val="Heading2"/>
      </w:pPr>
      <w:r>
        <w:t xml:space="preserve">IV. Literature Review (Brief Context)</w:t>
      </w:r>
    </w:p>
    <w:p>
      <w:pPr>
        <w:pStyle w:val="FirstParagraph"/>
      </w:pPr>
      <w:r>
        <w:t xml:space="preserve">Global literature consistently underscores the cost-effectiveness and population health benefits of integrating Optometrists into primary healthcare models, particularly in resource-limited settings. Studies from Sub-Saharan Africa and Southeast Asia demonstrate that Optometrist-led screening programs significantly increase early detection rates of sight-threatening conditions while reducing referral loads to tertiary centers. However, the specific context of Iraq Baghdad presents unique challenges: decades of conflict have disrupted medical education infrastructure, created significant brain drain among healthcare professionals, and left health facilities with inadequate equipment and supply chains. While international reports acknowledge the need for optometry services in Iraq, there is a critical paucity of localized research focusing specifically on Baghdad's urban dynamics, patient needs within its complex socioeconomic fabric, and feasible pathways for Optometrist workforce development within the Iraqi national healthcare system. This Thesis Proposal directly fills this knowledge gap.</w:t>
      </w:r>
    </w:p>
    <w:bookmarkEnd w:id="23"/>
    <w:bookmarkStart w:id="24" w:name="v.-methodology"/>
    <w:p>
      <w:pPr>
        <w:pStyle w:val="Heading2"/>
      </w:pPr>
      <w:r>
        <w:t xml:space="preserve">V. Methodology</w:t>
      </w:r>
    </w:p>
    <w:p>
      <w:pPr>
        <w:pStyle w:val="FirstParagraph"/>
      </w:pPr>
      <w:r>
        <w:t xml:space="preserve">This research will employ a mixed-methods approach to ensure robust findings grounded in Baghdad's reality:</w:t>
      </w:r>
    </w:p>
    <w:p>
      <w:pPr>
        <w:numPr>
          <w:ilvl w:val="0"/>
          <w:numId w:val="1002"/>
        </w:numPr>
        <w:pStyle w:val="Compact"/>
      </w:pPr>
      <w:r>
        <w:rPr>
          <w:bCs/>
          <w:b/>
        </w:rPr>
        <w:t xml:space="preserve">Quantitative Component:</w:t>
      </w:r>
      <w:r>
        <w:t xml:space="preserve"> </w:t>
      </w:r>
      <w:r>
        <w:t xml:space="preserve">Structured surveys administered to 150+ Optometrists practicing across Baghdad (public hospitals, private clinics, NGOs) and analysis of health facility records from 20 major primary healthcare centers to map service utilization rates and referral patterns.</w:t>
      </w:r>
    </w:p>
    <w:p>
      <w:pPr>
        <w:numPr>
          <w:ilvl w:val="0"/>
          <w:numId w:val="1002"/>
        </w:numPr>
        <w:pStyle w:val="Compact"/>
      </w:pPr>
      <w:r>
        <w:rPr>
          <w:bCs/>
          <w:b/>
        </w:rPr>
        <w:t xml:space="preserve">Qualitative Component:</w:t>
      </w:r>
      <w:r>
        <w:t xml:space="preserve"> </w:t>
      </w:r>
      <w:r>
        <w:t xml:space="preserve">In-depth interviews with key stakeholders: 30 Optometrists (varying experience levels), 25 primary care physicians, 15 policymakers from the Ministry of Health (MoH) Iraq Baghdad office, and focus groups with 40 community members representing different Baghdad districts to explore barriers and needs.</w:t>
      </w:r>
    </w:p>
    <w:p>
      <w:pPr>
        <w:numPr>
          <w:ilvl w:val="0"/>
          <w:numId w:val="1002"/>
        </w:numPr>
        <w:pStyle w:val="Compact"/>
      </w:pPr>
      <w:r>
        <w:rPr>
          <w:bCs/>
          <w:b/>
        </w:rPr>
        <w:t xml:space="preserve">Geospatial Analysis:</w:t>
      </w:r>
      <w:r>
        <w:t xml:space="preserve"> </w:t>
      </w:r>
      <w:r>
        <w:t xml:space="preserve">Utilizing GIS mapping to visualize the spatial distribution of existing Optometrist services against population density maps of Baghdad, highlighting underserved areas.</w:t>
      </w:r>
    </w:p>
    <w:p>
      <w:pPr>
        <w:pStyle w:val="FirstParagraph"/>
      </w:pPr>
      <w:r>
        <w:t xml:space="preserve">Data collection will be conducted under ethical approval from relevant Iraqi institutions, with a strong emphasis on cultural sensitivity and community engagement within Iraq Baghdad. Analysis will employ statistical software (SPSS) for quantitative data and thematic analysis for qualitative transcripts.</w:t>
      </w:r>
    </w:p>
    <w:bookmarkEnd w:id="24"/>
    <w:bookmarkStart w:id="25" w:name="vi.-significance-of-the-research"/>
    <w:p>
      <w:pPr>
        <w:pStyle w:val="Heading2"/>
      </w:pPr>
      <w:r>
        <w:t xml:space="preserve">VI. Significance of the Research</w:t>
      </w:r>
    </w:p>
    <w:p>
      <w:pPr>
        <w:pStyle w:val="FirstParagraph"/>
      </w:pPr>
      <w:r>
        <w:t xml:space="preserve">The outcomes of this Thesis Proposal hold significant potential to catalyze tangible improvements in eye health delivery across Iraq Baghdad:</w:t>
      </w:r>
    </w:p>
    <w:p>
      <w:pPr>
        <w:numPr>
          <w:ilvl w:val="0"/>
          <w:numId w:val="1003"/>
        </w:numPr>
        <w:pStyle w:val="Compact"/>
      </w:pPr>
      <w:r>
        <w:rPr>
          <w:bCs/>
          <w:b/>
        </w:rPr>
        <w:t xml:space="preserve">Policy Impact:</w:t>
      </w:r>
      <w:r>
        <w:t xml:space="preserve"> </w:t>
      </w:r>
      <w:r>
        <w:t xml:space="preserve">The findings will provide concrete evidence for MoH Iraq Baghdad to advocate for formal recognition of Optometrists as essential primary eye care providers, influencing curriculum development at Iraqi optometry schools and national referral guidelines.</w:t>
      </w:r>
    </w:p>
    <w:p>
      <w:pPr>
        <w:numPr>
          <w:ilvl w:val="0"/>
          <w:numId w:val="1003"/>
        </w:numPr>
        <w:pStyle w:val="Compact"/>
      </w:pPr>
      <w:r>
        <w:rPr>
          <w:bCs/>
          <w:b/>
        </w:rPr>
        <w:t xml:space="preserve">Workforce Development:</w:t>
      </w:r>
      <w:r>
        <w:t xml:space="preserve"> </w:t>
      </w:r>
      <w:r>
        <w:t xml:space="preserve">By identifying specific training needs and retention strategies (e.g., competitive salary structures, continuing education pathways), the research will directly inform future investment in building a sustainable Optometrist workforce within Baghdad.</w:t>
      </w:r>
    </w:p>
    <w:p>
      <w:pPr>
        <w:numPr>
          <w:ilvl w:val="0"/>
          <w:numId w:val="1003"/>
        </w:numPr>
        <w:pStyle w:val="Compact"/>
      </w:pPr>
      <w:r>
        <w:rPr>
          <w:bCs/>
          <w:b/>
        </w:rPr>
        <w:t xml:space="preserve">Community Health Outcome:</w:t>
      </w:r>
      <w:r>
        <w:t xml:space="preserve"> </w:t>
      </w:r>
      <w:r>
        <w:t xml:space="preserve">Successfully integrating Optometrists into Baghdad's primary healthcare system promises to reduce preventable vision loss, improve school performance among children with uncorrected refractive errors, and enhance the economic productivity of working-age adults – directly contributing to Iraq's broader socioeconomic recovery goals centered in Baghdad.</w:t>
      </w:r>
    </w:p>
    <w:p>
      <w:pPr>
        <w:numPr>
          <w:ilvl w:val="0"/>
          <w:numId w:val="1003"/>
        </w:numPr>
        <w:pStyle w:val="Compact"/>
      </w:pPr>
      <w:r>
        <w:rPr>
          <w:bCs/>
          <w:b/>
        </w:rPr>
        <w:t xml:space="preserve">Model for Replication:</w:t>
      </w:r>
      <w:r>
        <w:t xml:space="preserve"> </w:t>
      </w:r>
      <w:r>
        <w:t xml:space="preserve">A validated integration model developed for Baghdad can serve as a blueprint for other major cities across Iraq facing similar eye care access challenges.</w:t>
      </w:r>
    </w:p>
    <w:bookmarkEnd w:id="25"/>
    <w:bookmarkStart w:id="26" w:name="vii.-conclusion"/>
    <w:p>
      <w:pPr>
        <w:pStyle w:val="Heading2"/>
      </w:pPr>
      <w:r>
        <w:t xml:space="preserve">VII. Conclusion</w:t>
      </w:r>
    </w:p>
    <w:p>
      <w:pPr>
        <w:pStyle w:val="FirstParagraph"/>
      </w:pPr>
      <w:r>
        <w:t xml:space="preserve">The role of the Optometrist is not merely ancillary but fundamental to achieving universal eye health coverage in complex urban settings like Iraq Baghdad. This Thesis Proposal outlines a vital research initiative designed to move beyond mere acknowledgment of the problem and towards actionable, context-specific solutions. By rigorously examining the current state of Optometrist practice within Baghdad's unique healthcare environment, this study will provide indispensable data for policymakers, educators, and healthcare administrators. The successful implementation of its recommendations will mark a significant step towards building a more resilient, equitable, and effective eye care system in Iraq Baghdad – one that prevents suffering before it escalates into blindness. Investing in the professional capacity and systemic integration of Optometrists is an investment in the sighted future of Baghdad's citizens and the nation as a whole. This Thesis Proposal is therefore positioned to generate knowledge that directly serves the urgent public health needs of Iraq Baghdad.</w:t>
      </w:r>
    </w:p>
    <w:bookmarkEnd w:id="26"/>
    <w:bookmarkStart w:id="27" w:name="viii.-references-illustrative"/>
    <w:p>
      <w:pPr>
        <w:pStyle w:val="Heading2"/>
      </w:pPr>
      <w:r>
        <w:t xml:space="preserve">VIII. References (Illustrative)</w:t>
      </w:r>
    </w:p>
    <w:p>
      <w:pPr>
        <w:pStyle w:val="FirstParagraph"/>
      </w:pPr>
      <w:r>
        <w:t xml:space="preserve">World Health Organization (WHO). (2023). Global Report on Vision. Geneva: WHO.</w:t>
      </w:r>
    </w:p>
    <w:p>
      <w:pPr>
        <w:pStyle w:val="BodyText"/>
      </w:pPr>
      <w:r>
        <w:t xml:space="preserve">Al-Mamoori, A., &amp; Al-Mamoori, F. (2021). Eye Care Services in Post-Conflict Iraq: Challenges and Opportunities. *Journal of Optometry in the Developing World*, 15(2), 45-60.</w:t>
      </w:r>
    </w:p>
    <w:p>
      <w:pPr>
        <w:pStyle w:val="BodyText"/>
      </w:pPr>
      <w:r>
        <w:t xml:space="preserve">International Agency for the Prevention of Blindness (IAPB). (2022). Roadmap to Eliminate Avoidable Blindness. London: IAPB.</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Vision Care Accessibility Through Optometrist Integration in Iraq Baghdad</dc:title>
  <dc:creator/>
  <cp:keywords/>
  <dcterms:created xsi:type="dcterms:W3CDTF">2025-12-10T10:17:22Z</dcterms:created>
  <dcterms:modified xsi:type="dcterms:W3CDTF">2025-12-10T10:17:22Z</dcterms:modified>
</cp:coreProperties>
</file>

<file path=docProps/custom.xml><?xml version="1.0" encoding="utf-8"?>
<Properties xmlns="http://schemas.openxmlformats.org/officeDocument/2006/custom-properties" xmlns:vt="http://schemas.openxmlformats.org/officeDocument/2006/docPropsVTypes"/>
</file>