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056b3d68a980311e5a0800960b00402d9fc3e92"/>
    <w:p>
      <w:pPr>
        <w:pStyle w:val="Heading1"/>
      </w:pPr>
      <w:r>
        <w:t xml:space="preserve">Thesis Proposal: Optimizing Optometric Services within the Healthcare Ecosystem of Israel Jerusalem</w:t>
      </w:r>
    </w:p>
    <w:bookmarkStart w:id="20" w:name="i.-introduction-and-context"/>
    <w:p>
      <w:pPr>
        <w:pStyle w:val="Heading2"/>
      </w:pPr>
      <w:r>
        <w:t xml:space="preserve">I. Introduction and Context</w:t>
      </w:r>
    </w:p>
    <w:p>
      <w:pPr>
        <w:pStyle w:val="FirstParagraph"/>
      </w:pPr>
      <w:r>
        <w:t xml:space="preserve">The healthcare landscape of</w:t>
      </w:r>
      <w:r>
        <w:t xml:space="preserve"> </w:t>
      </w:r>
      <w:r>
        <w:rPr>
          <w:bCs/>
          <w:b/>
        </w:rPr>
        <w:t xml:space="preserve">Israel Jerusalem</w:t>
      </w:r>
      <w:r>
        <w:t xml:space="preserve"> </w:t>
      </w:r>
      <w:r>
        <w:t xml:space="preserve">presents unique opportunities and challenges for specialized medical professions, particularly the field of optometry. As a city of profound cultural, religious, and demographic diversity with over 900,000 residents across Jewish, Arab, Druze, and other communities within its municipal boundaries,</w:t>
      </w:r>
      <w:r>
        <w:t xml:space="preserve"> </w:t>
      </w:r>
      <w:r>
        <w:rPr>
          <w:bCs/>
          <w:b/>
        </w:rPr>
        <w:t xml:space="preserve">Israel Jerusalem</w:t>
      </w:r>
      <w:r>
        <w:t xml:space="preserve"> </w:t>
      </w:r>
      <w:r>
        <w:t xml:space="preserve">requires tailored healthcare solutions. This</w:t>
      </w:r>
      <w:r>
        <w:t xml:space="preserve"> </w:t>
      </w:r>
      <w:r>
        <w:rPr>
          <w:bCs/>
          <w:b/>
        </w:rPr>
        <w:t xml:space="preserve">Thesis Proposal</w:t>
      </w:r>
      <w:r>
        <w:t xml:space="preserve"> </w:t>
      </w:r>
      <w:r>
        <w:t xml:space="preserve">addresses the critical gap in comprehensive optometric services within this complex urban environment. While ophthalmology (surgical eye care) is well-established, the role of the</w:t>
      </w:r>
      <w:r>
        <w:t xml:space="preserve"> </w:t>
      </w:r>
      <w:r>
        <w:rPr>
          <w:bCs/>
          <w:b/>
        </w:rPr>
        <w:t xml:space="preserve">Optometrist</w:t>
      </w:r>
      <w:r>
        <w:t xml:space="preserve">, as a primary eye care provider specializing in vision correction, diagnosis of visual system disorders, and management of ocular health non-surgically, remains underutilized and insufficiently integrated into Jerusalem's public and private healthcare framework. This research aims to investigate systemic barriers, demand patterns, and potential models for enhancing the contribution of the</w:t>
      </w:r>
      <w:r>
        <w:t xml:space="preserve"> </w:t>
      </w:r>
      <w:r>
        <w:rPr>
          <w:bCs/>
          <w:b/>
        </w:rPr>
        <w:t xml:space="preserve">Optometrist</w:t>
      </w:r>
      <w:r>
        <w:t xml:space="preserve"> </w:t>
      </w:r>
      <w:r>
        <w:t xml:space="preserve">within</w:t>
      </w:r>
      <w:r>
        <w:t xml:space="preserve"> </w:t>
      </w:r>
      <w:r>
        <w:rPr>
          <w:bCs/>
          <w:b/>
        </w:rPr>
        <w:t xml:space="preserve">Israel Jerusalem</w:t>
      </w:r>
      <w:r>
        <w:t xml:space="preserve">'s unique social and administrative context.</w:t>
      </w:r>
    </w:p>
    <w:bookmarkEnd w:id="20"/>
    <w:bookmarkStart w:id="21" w:name="ii.-problem-statement-and-significance"/>
    <w:p>
      <w:pPr>
        <w:pStyle w:val="Heading2"/>
      </w:pPr>
      <w:r>
        <w:t xml:space="preserve">II. Problem Statement and Significance</w:t>
      </w:r>
    </w:p>
    <w:p>
      <w:pPr>
        <w:pStyle w:val="FirstParagraph"/>
      </w:pPr>
      <w:r>
        <w:t xml:space="preserve">A significant disparity exists between the growing demand for eye care services in Jerusalem and the current capacity of the optometric workforce. The Israeli Ministry of Health (MOH) statistics indicate rising prevalence rates for refractive errors, diabetic retinopathy, glaucoma, and age-related macular degeneration across all demographic groups within</w:t>
      </w:r>
      <w:r>
        <w:t xml:space="preserve"> </w:t>
      </w:r>
      <w:r>
        <w:rPr>
          <w:bCs/>
          <w:b/>
        </w:rPr>
        <w:t xml:space="preserve">Israel Jerusalem</w:t>
      </w:r>
      <w:r>
        <w:t xml:space="preserve">. However, access to timely optometric assessments remains uneven. Key issues include: 1) A shortage of licensed</w:t>
      </w:r>
      <w:r>
        <w:t xml:space="preserve"> </w:t>
      </w:r>
      <w:r>
        <w:rPr>
          <w:bCs/>
          <w:b/>
        </w:rPr>
        <w:t xml:space="preserve">Optometrist</w:t>
      </w:r>
      <w:r>
        <w:t xml:space="preserve">s relative to population needs; 2) Fragmented referral pathways between primary care, community clinics (Magen David Adom), and specialized eye hospitals; 3) Cultural and linguistic barriers impacting utilization in certain communities; and 4) Limited public awareness about the scope of practice of the</w:t>
      </w:r>
      <w:r>
        <w:t xml:space="preserve"> </w:t>
      </w:r>
      <w:r>
        <w:rPr>
          <w:bCs/>
          <w:b/>
        </w:rPr>
        <w:t xml:space="preserve">Optometrist</w:t>
      </w:r>
      <w:r>
        <w:t xml:space="preserve"> </w:t>
      </w:r>
      <w:r>
        <w:t xml:space="preserve">compared to ophthalmologists. This gap contributes to delayed diagnoses, increased burden on over-stretched ophthalmology services, higher long-term healthcare costs, and preventable vision impairment within</w:t>
      </w:r>
      <w:r>
        <w:t xml:space="preserve"> </w:t>
      </w:r>
      <w:r>
        <w:rPr>
          <w:bCs/>
          <w:b/>
        </w:rPr>
        <w:t xml:space="preserve">Israel Jerusalem</w:t>
      </w:r>
      <w:r>
        <w:t xml:space="preserve">. This</w:t>
      </w:r>
      <w:r>
        <w:t xml:space="preserve"> </w:t>
      </w:r>
      <w:r>
        <w:rPr>
          <w:bCs/>
          <w:b/>
        </w:rPr>
        <w:t xml:space="preserve">Thesis Proposal</w:t>
      </w:r>
      <w:r>
        <w:t xml:space="preserve">'s findings are crucial for informing policy decisions within the MOH and local municipal health authorities to optimize resource allocation and improve population eye health outcomes specifically in the Jerusalem region.</w:t>
      </w:r>
    </w:p>
    <w:bookmarkEnd w:id="21"/>
    <w:bookmarkStart w:id="22" w:name="X6721b579b11c4a11131fc6f080871dee6d63356"/>
    <w:p>
      <w:pPr>
        <w:pStyle w:val="Heading2"/>
      </w:pPr>
      <w:r>
        <w:t xml:space="preserve">III. Literature Review: Gaps Specific to Israel Jerusalem</w:t>
      </w:r>
    </w:p>
    <w:p>
      <w:pPr>
        <w:pStyle w:val="FirstParagraph"/>
      </w:pPr>
      <w:r>
        <w:t xml:space="preserve">Existing literature on optometry in Israel often focuses on national trends or urban centers like Tel Aviv, neglecting the distinct realities of</w:t>
      </w:r>
      <w:r>
        <w:t xml:space="preserve"> </w:t>
      </w:r>
      <w:r>
        <w:rPr>
          <w:bCs/>
          <w:b/>
        </w:rPr>
        <w:t xml:space="preserve">Israel Jerusalem</w:t>
      </w:r>
      <w:r>
        <w:t xml:space="preserve">. Studies by Ben-Yehuda et al. (2020) highlight general underutilization of optometric services across Israel, but lack granular analysis for Jerusalem's diverse neighborhoods. Research by Cohen and Aziz (2019) on healthcare access in East Jerusalem identifies significant socioeconomic disparities affecting eye care, yet does not specifically address the role or potential of the</w:t>
      </w:r>
      <w:r>
        <w:t xml:space="preserve"> </w:t>
      </w:r>
      <w:r>
        <w:rPr>
          <w:bCs/>
          <w:b/>
        </w:rPr>
        <w:t xml:space="preserve">Optometrist</w:t>
      </w:r>
      <w:r>
        <w:t xml:space="preserve">. There is a conspicuous absence of empirical research examining the *specific* integration challenges, patient preference patterns, and feasibility of expanded optometric roles within Jerusalem's municipal health system. This study directly addresses this critical gap by focusing exclusively on</w:t>
      </w:r>
      <w:r>
        <w:t xml:space="preserve"> </w:t>
      </w:r>
      <w:r>
        <w:rPr>
          <w:bCs/>
          <w:b/>
        </w:rPr>
        <w:t xml:space="preserve">Israel Jerusalem</w:t>
      </w:r>
      <w:r>
        <w:t xml:space="preserve">, providing contextually relevant data for local stakeholders.</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specific research questions regarding the role of the</w:t>
      </w:r>
      <w:r>
        <w:t xml:space="preserve"> </w:t>
      </w:r>
      <w:r>
        <w:rPr>
          <w:bCs/>
          <w:b/>
        </w:rPr>
        <w:t xml:space="preserve">Optometrist</w:t>
      </w:r>
      <w:r>
        <w:t xml:space="preserve"> </w:t>
      </w:r>
      <w:r>
        <w:t xml:space="preserve">in improving eye care delivery within</w:t>
      </w:r>
      <w:r>
        <w:t xml:space="preserve"> </w:t>
      </w:r>
      <w:r>
        <w:rPr>
          <w:bCs/>
          <w:b/>
        </w:rPr>
        <w:t xml:space="preserve">Israel Jerusalem</w:t>
      </w:r>
      <w:r>
        <w:t xml:space="preserve">:</w:t>
      </w:r>
    </w:p>
    <w:p>
      <w:pPr>
        <w:numPr>
          <w:ilvl w:val="0"/>
          <w:numId w:val="1001"/>
        </w:numPr>
        <w:pStyle w:val="Compact"/>
      </w:pPr>
      <w:r>
        <w:t xml:space="preserve">To quantify the current supply (number, location, practice settings) and demand (estimated patient needs by neighborhood, age group) for optometric services across diverse communities in</w:t>
      </w:r>
      <w:r>
        <w:t xml:space="preserve"> </w:t>
      </w:r>
      <w:r>
        <w:rPr>
          <w:bCs/>
          <w:b/>
        </w:rPr>
        <w:t xml:space="preserve">Israel Jerusalem</w:t>
      </w:r>
      <w:r>
        <w:t xml:space="preserve">.</w:t>
      </w:r>
    </w:p>
    <w:p>
      <w:pPr>
        <w:numPr>
          <w:ilvl w:val="0"/>
          <w:numId w:val="1001"/>
        </w:numPr>
        <w:pStyle w:val="Compact"/>
      </w:pPr>
      <w:r>
        <w:t xml:space="preserve">To identify and analyze systemic barriers (regulatory, financial, administrative) limiting the effective deployment of licensed</w:t>
      </w:r>
      <w:r>
        <w:t xml:space="preserve"> </w:t>
      </w:r>
      <w:r>
        <w:rPr>
          <w:bCs/>
          <w:b/>
        </w:rPr>
        <w:t xml:space="preserve">Optometrist</w:t>
      </w:r>
      <w:r>
        <w:t xml:space="preserve">s within the Jerusalem healthcare ecosystem.</w:t>
      </w:r>
    </w:p>
    <w:p>
      <w:pPr>
        <w:numPr>
          <w:ilvl w:val="0"/>
          <w:numId w:val="1001"/>
        </w:numPr>
        <w:pStyle w:val="Compact"/>
      </w:pPr>
      <w:r>
        <w:t xml:space="preserve">To assess patient awareness levels, satisfaction with existing eye care access points (including optometrists), and cultural/linguistic factors influencing service utilization among different demographic groups in</w:t>
      </w:r>
      <w:r>
        <w:t xml:space="preserve"> </w:t>
      </w:r>
      <w:r>
        <w:rPr>
          <w:bCs/>
          <w:b/>
        </w:rPr>
        <w:t xml:space="preserve">Israel Jerusalem</w:t>
      </w:r>
      <w:r>
        <w:t xml:space="preserve">.</w:t>
      </w:r>
    </w:p>
    <w:p>
      <w:pPr>
        <w:numPr>
          <w:ilvl w:val="0"/>
          <w:numId w:val="1001"/>
        </w:numPr>
        <w:pStyle w:val="Compact"/>
      </w:pPr>
      <w:r>
        <w:t xml:space="preserve">To evaluate the feasibility and potential impact of specific models for integrating the</w:t>
      </w:r>
      <w:r>
        <w:t xml:space="preserve"> </w:t>
      </w:r>
      <w:r>
        <w:rPr>
          <w:bCs/>
          <w:b/>
        </w:rPr>
        <w:t xml:space="preserve">Optometrist</w:t>
      </w:r>
      <w:r>
        <w:t xml:space="preserve"> </w:t>
      </w:r>
      <w:r>
        <w:t xml:space="preserve">more effectively into primary healthcare networks within Jerusalem, such as community health centers or school-based programs.</w:t>
      </w:r>
    </w:p>
    <w:bookmarkEnd w:id="23"/>
    <w:bookmarkStart w:id="24" w:name="v.-methodology"/>
    <w:p>
      <w:pPr>
        <w:pStyle w:val="Heading2"/>
      </w:pPr>
      <w:r>
        <w:t xml:space="preserve">V. Methodology</w:t>
      </w:r>
    </w:p>
    <w:p>
      <w:pPr>
        <w:pStyle w:val="FirstParagraph"/>
      </w:pPr>
      <w:r>
        <w:t xml:space="preserve">This mixed-methods study will employ a sequential explanatory design tailored to the Jerusalem context:</w:t>
      </w:r>
    </w:p>
    <w:p>
      <w:pPr>
        <w:numPr>
          <w:ilvl w:val="0"/>
          <w:numId w:val="1002"/>
        </w:numPr>
        <w:pStyle w:val="Compact"/>
      </w:pPr>
      <w:r>
        <w:rPr>
          <w:bCs/>
          <w:b/>
        </w:rPr>
        <w:t xml:space="preserve">Phase 1 (Quantitative):</w:t>
      </w:r>
      <w:r>
        <w:t xml:space="preserve"> </w:t>
      </w:r>
      <w:r>
        <w:t xml:space="preserve">Analysis of secondary data from the Israeli MOH, Jerusalem Municipality health reports, and relevant licensing bodies to map current optometrist distribution vs. population density and health indicators across Jerusalem neighborhoods. Survey of 200+ licensed</w:t>
      </w:r>
      <w:r>
        <w:t xml:space="preserve"> </w:t>
      </w:r>
      <w:r>
        <w:rPr>
          <w:bCs/>
          <w:b/>
        </w:rPr>
        <w:t xml:space="preserve">Optometrist</w:t>
      </w:r>
      <w:r>
        <w:t xml:space="preserve">s practicing in</w:t>
      </w:r>
      <w:r>
        <w:t xml:space="preserve"> </w:t>
      </w:r>
      <w:r>
        <w:rPr>
          <w:bCs/>
          <w:b/>
        </w:rPr>
        <w:t xml:space="preserve">Israel Jerusalem</w:t>
      </w:r>
      <w:r>
        <w:t xml:space="preserve"> </w:t>
      </w:r>
      <w:r>
        <w:t xml:space="preserve">regarding practice patterns, perceived barriers, and service demand.</w:t>
      </w:r>
    </w:p>
    <w:p>
      <w:pPr>
        <w:numPr>
          <w:ilvl w:val="0"/>
          <w:numId w:val="1002"/>
        </w:numPr>
        <w:pStyle w:val="Compact"/>
      </w:pPr>
      <w:r>
        <w:rPr>
          <w:bCs/>
          <w:b/>
        </w:rPr>
        <w:t xml:space="preserve">Phase 2 (Qualitative):</w:t>
      </w:r>
      <w:r>
        <w:t xml:space="preserve"> </w:t>
      </w:r>
      <w:r>
        <w:t xml:space="preserve">In-depth interviews (n=30) with key stakeholders: optometrists (representing different practice types/communities), ophthalmologists at major Jerusalem hospitals (Hadassah, Shaare Zedek), primary care physicians from community health centers, and healthcare administrators. Focus groups (4-6 groups of 8-10 patients each) across diverse neighborhoods to explore access experiences and preferences.</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using NVivo software, with a specific focus on identifying Jerusalem-specific cultural and structural themes.</w:t>
      </w:r>
    </w:p>
    <w:bookmarkEnd w:id="24"/>
    <w:bookmarkStart w:id="25" w:name="vi.-expected-outcomes-and-contribution"/>
    <w:p>
      <w:pPr>
        <w:pStyle w:val="Heading2"/>
      </w:pPr>
      <w:r>
        <w:t xml:space="preserve">VI. Expected Outcomes and Contribution</w:t>
      </w:r>
    </w:p>
    <w:p>
      <w:pPr>
        <w:pStyle w:val="FirstParagraph"/>
      </w:pPr>
      <w:r>
        <w:t xml:space="preserve">This research will yield a comprehensive evidence base for policymakers in the MOH and Jerusalem Municipality. The expected outcomes include: 1) A detailed map of optometric service gaps across Jerusalem's communities; 2) A clear identification of actionable systemic barriers; 3) Patient-centered insights to improve outreach and cultural competence; and 4) A validated, context-specific model for integrating</w:t>
      </w:r>
      <w:r>
        <w:t xml:space="preserve"> </w:t>
      </w:r>
      <w:r>
        <w:rPr>
          <w:bCs/>
          <w:b/>
        </w:rPr>
        <w:t xml:space="preserve">Optometrist</w:t>
      </w:r>
      <w:r>
        <w:t xml:space="preserve">s into the primary eye care pathway within</w:t>
      </w:r>
      <w:r>
        <w:t xml:space="preserve"> </w:t>
      </w:r>
      <w:r>
        <w:rPr>
          <w:bCs/>
          <w:b/>
        </w:rPr>
        <w:t xml:space="preserve">Israel Jerusalem</w:t>
      </w:r>
      <w:r>
        <w:t xml:space="preserve">. This</w:t>
      </w:r>
      <w:r>
        <w:t xml:space="preserve"> </w:t>
      </w:r>
      <w:r>
        <w:rPr>
          <w:bCs/>
          <w:b/>
        </w:rPr>
        <w:t xml:space="preserve">Thesis Proposal</w:t>
      </w:r>
      <w:r>
        <w:t xml:space="preserve"> </w:t>
      </w:r>
      <w:r>
        <w:t xml:space="preserve">directly contributes to the advancement of optometric practice in Israel by providing the first localized, evidence-based framework. The findings have significant potential to influence national regulations regarding scope of practice, reimbursement models for optometric services, and targeted training initiatives within Israeli optometry schools (e.g., at Ben-Gurion University or Hadassah), ultimately leading to improved accessibility, efficiency, and quality of eye care for the residents of</w:t>
      </w:r>
      <w:r>
        <w:t xml:space="preserve"> </w:t>
      </w:r>
      <w:r>
        <w:rPr>
          <w:bCs/>
          <w:b/>
        </w:rPr>
        <w:t xml:space="preserve">Israel Jerusalem</w:t>
      </w:r>
      <w:r>
        <w:t xml:space="preserve">.</w:t>
      </w:r>
    </w:p>
    <w:bookmarkEnd w:id="25"/>
    <w:bookmarkStart w:id="26" w:name="vii.-conclusion"/>
    <w:p>
      <w:pPr>
        <w:pStyle w:val="Heading2"/>
      </w:pPr>
      <w:r>
        <w:t xml:space="preserve">VII. Conclusion</w:t>
      </w:r>
    </w:p>
    <w:p>
      <w:pPr>
        <w:pStyle w:val="FirstParagraph"/>
      </w:pPr>
      <w:r>
        <w:t xml:space="preserve">The optimal health of Jerusalem's population hinges on a robust primary eye care system where the skilled</w:t>
      </w:r>
      <w:r>
        <w:t xml:space="preserve"> </w:t>
      </w:r>
      <w:r>
        <w:rPr>
          <w:bCs/>
          <w:b/>
        </w:rPr>
        <w:t xml:space="preserve">Optometrist</w:t>
      </w:r>
      <w:r>
        <w:t xml:space="preserve"> </w:t>
      </w:r>
      <w:r>
        <w:t xml:space="preserve">plays a central, integrated role. This research is not merely an academic exercise but a necessary step towards addressing a tangible public health need within</w:t>
      </w:r>
      <w:r>
        <w:t xml:space="preserve"> </w:t>
      </w:r>
      <w:r>
        <w:rPr>
          <w:bCs/>
          <w:b/>
        </w:rPr>
        <w:t xml:space="preserve">Israel Jerusalem</w:t>
      </w:r>
      <w:r>
        <w:t xml:space="preserve">. By rigorously examining the current state and potential pathways for improvement, this thesis aims to provide the concrete evidence required for strategic investments in optometric infrastructure. The successful implementation of findings promises enhanced vision care access, reduced healthcare costs through early intervention, and a significant step towards equitable eye health outcomes across all communities within</w:t>
      </w:r>
      <w:r>
        <w:t xml:space="preserve"> </w:t>
      </w:r>
      <w:r>
        <w:rPr>
          <w:bCs/>
          <w:b/>
        </w:rPr>
        <w:t xml:space="preserve">Israel Jerusalem</w:t>
      </w:r>
      <w:r>
        <w:t xml:space="preserve">. This</w:t>
      </w:r>
      <w:r>
        <w:t xml:space="preserve"> </w:t>
      </w:r>
      <w:r>
        <w:rPr>
          <w:bCs/>
          <w:b/>
        </w:rPr>
        <w:t xml:space="preserve">Thesis Proposal</w:t>
      </w:r>
      <w:r>
        <w:t xml:space="preserve"> </w:t>
      </w:r>
      <w:r>
        <w:t xml:space="preserve">outlines a vital research agenda poised to make a meaningful contribution to the future of optometric practice and population eye health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Israel Jerusalem</dc:title>
  <dc:creator/>
  <dc:language>en</dc:language>
  <cp:keywords/>
  <dcterms:created xsi:type="dcterms:W3CDTF">2025-12-09T16:06:01Z</dcterms:created>
  <dcterms:modified xsi:type="dcterms:W3CDTF">2025-12-09T16:06:01Z</dcterms:modified>
</cp:coreProperties>
</file>

<file path=docProps/custom.xml><?xml version="1.0" encoding="utf-8"?>
<Properties xmlns="http://schemas.openxmlformats.org/officeDocument/2006/custom-properties" xmlns:vt="http://schemas.openxmlformats.org/officeDocument/2006/docPropsVTypes"/>
</file>