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Abidjan,</w:t>
      </w:r>
      <w:r>
        <w:t xml:space="preserve"> </w:t>
      </w:r>
      <w:r>
        <w:t xml:space="preserve">Ivory</w:t>
      </w:r>
      <w:r>
        <w:t xml:space="preserve"> </w:t>
      </w:r>
      <w:r>
        <w:t xml:space="preserve">Coast</w:t>
      </w:r>
    </w:p>
    <w:bookmarkStart w:id="20" w:name="Xf25aba59b0cecf504f694d13d7fe78ddf7144f4"/>
    <w:p>
      <w:pPr>
        <w:pStyle w:val="Heading1"/>
      </w:pPr>
      <w:r>
        <w:t xml:space="preserve">Thesis Proposal: Addressing Critical Eye Care Gaps Through Optometrist Integration in Urban Healthcare Systems of Abidjan, Ivory Coast</w:t>
      </w:r>
    </w:p>
    <w:p>
      <w:pPr>
        <w:pStyle w:val="FirstParagraph"/>
      </w:pPr>
      <w:r>
        <w:rPr>
          <w:bCs/>
          <w:b/>
        </w:rPr>
        <w:t xml:space="preserve">Introduction and Background:</w:t>
      </w:r>
      <w:r>
        <w:t xml:space="preserve"> </w:t>
      </w:r>
      <w:r>
        <w:t xml:space="preserve">Vision impairment remains a significant public health challenge across Africa, disproportionately affecting low-resource settings like the</w:t>
      </w:r>
      <w:r>
        <w:t xml:space="preserve"> </w:t>
      </w:r>
      <w:r>
        <w:rPr>
          <w:iCs/>
          <w:i/>
        </w:rPr>
        <w:t xml:space="preserve">Ivory Coast</w:t>
      </w:r>
      <w:r>
        <w:t xml:space="preserve">. With an estimated 1.8 million people living with blindness in sub-Saharan Africa (WHO, 2023), and avoidable causes such as cataracts, refractive errors, and glaucoma accounting for over 90% of cases, the need for accessible eye care is urgent. In the</w:t>
      </w:r>
      <w:r>
        <w:t xml:space="preserve"> </w:t>
      </w:r>
      <w:r>
        <w:rPr>
          <w:iCs/>
          <w:i/>
        </w:rPr>
        <w:t xml:space="preserve">Ivory Coast</w:t>
      </w:r>
      <w:r>
        <w:t xml:space="preserve">, particularly within its bustling economic capital</w:t>
      </w:r>
      <w:r>
        <w:t xml:space="preserve"> </w:t>
      </w:r>
      <w:r>
        <w:rPr>
          <w:iCs/>
          <w:i/>
        </w:rPr>
        <w:t xml:space="preserve">Abidjan</w:t>
      </w:r>
      <w:r>
        <w:t xml:space="preserve">, a severe shortage of trained eye health professionals plagues urban healthcare delivery. While ophthalmologists exist, their numbers are critically low (approximately 1 per 2 million people nationally), leaving a massive gap in primary and secondary eye care services. The role of the</w:t>
      </w:r>
      <w:r>
        <w:t xml:space="preserve"> </w:t>
      </w:r>
      <w:r>
        <w:rPr>
          <w:bCs/>
          <w:b/>
        </w:rPr>
        <w:t xml:space="preserve">Optometrist</w:t>
      </w:r>
      <w:r>
        <w:t xml:space="preserve">—a primary eye care provider specializing in vision assessment, refractive error correction, and managing early-stage ocular conditions—is therefore pivotal for scalable, community-based interventions. However, the formal integration of</w:t>
      </w:r>
      <w:r>
        <w:t xml:space="preserve"> </w:t>
      </w:r>
      <w:r>
        <w:rPr>
          <w:iCs/>
          <w:i/>
        </w:rPr>
        <w:t xml:space="preserve">Optometrist</w:t>
      </w:r>
      <w:r>
        <w:t xml:space="preserve">s into Abidjan’s healthcare system remains nascent and underutilized. This thesis proposal outlines a critical investigation into optimizing the role of the</w:t>
      </w:r>
      <w:r>
        <w:t xml:space="preserve"> </w:t>
      </w:r>
      <w:r>
        <w:rPr>
          <w:bCs/>
          <w:b/>
        </w:rPr>
        <w:t xml:space="preserve">Optometrist</w:t>
      </w:r>
      <w:r>
        <w:t xml:space="preserve"> </w:t>
      </w:r>
      <w:r>
        <w:t xml:space="preserve">within Abidjan's public and private health infrastructure to address this systemic deficiency.</w:t>
      </w:r>
    </w:p>
    <w:p>
      <w:pPr>
        <w:pStyle w:val="BodyText"/>
      </w:pPr>
      <w:r>
        <w:rPr>
          <w:bCs/>
          <w:b/>
        </w:rPr>
        <w:t xml:space="preserve">The Problem Statement:</w:t>
      </w:r>
      <w:r>
        <w:t xml:space="preserve"> </w:t>
      </w:r>
      <w:r>
        <w:t xml:space="preserve">Despite Abidjan housing over 5 million residents (20% of Ivory Coast's population) and being a regional hub for healthcare, access to routine vision care is highly inequitable. Many residents, particularly in low-income urban neighborhoods like Yopougon or Adjame, face significant barriers: long waiting times at under-resourced public hospitals (e.g., Central Hospital of Abidjan), financial constraints preventing private consultations, and a near-total lack of community-based eye screening services. Crucially, the absence of a structured</w:t>
      </w:r>
      <w:r>
        <w:t xml:space="preserve"> </w:t>
      </w:r>
      <w:r>
        <w:rPr>
          <w:bCs/>
          <w:b/>
        </w:rPr>
        <w:t xml:space="preserve">Optometrist</w:t>
      </w:r>
      <w:r>
        <w:t xml:space="preserve"> </w:t>
      </w:r>
      <w:r>
        <w:t xml:space="preserve">workforce means refractive errors—correctable with simple glasses—remain undiagnosed and untreated in children (impacting education) and adults (affecting livelihoods), contributing to avoidable disability. The current system heavily relies on ophthalmologists for all eye care, overburdening them while neglecting the vital scope of practice of</w:t>
      </w:r>
      <w:r>
        <w:t xml:space="preserve"> </w:t>
      </w:r>
      <w:r>
        <w:rPr>
          <w:iCs/>
          <w:i/>
        </w:rPr>
        <w:t xml:space="preserve">Optometrist</w:t>
      </w:r>
      <w:r>
        <w:t xml:space="preserve">s, who could handle 70-80% of primary vision correction needs. This proposal directly addresses the gap in understanding how to effectively deploy and integrate</w:t>
      </w:r>
      <w:r>
        <w:t xml:space="preserve"> </w:t>
      </w:r>
      <w:r>
        <w:rPr>
          <w:bCs/>
          <w:b/>
        </w:rPr>
        <w:t xml:space="preserve">Optometrist</w:t>
      </w:r>
      <w:r>
        <w:t xml:space="preserve">s into Abidjan’s existing healthcare framework.</w:t>
      </w:r>
    </w:p>
    <w:p>
      <w:pPr>
        <w:pStyle w:val="BodyText"/>
      </w:pPr>
      <w:r>
        <w:rPr>
          <w:bCs/>
          <w:b/>
        </w:rPr>
        <w:t xml:space="preserve">Research Questions:</w:t>
      </w:r>
      <w:r>
        <w:t xml:space="preserve"> </w:t>
      </w:r>
      <w:r>
        <w:t xml:space="preserve">This study will specifically investigate:</w:t>
      </w:r>
      <w:r>
        <w:t xml:space="preserve"> </w:t>
      </w:r>
      <w:r>
        <w:t xml:space="preserve">1. What is the current distribution, capacity, and utilization of licensed</w:t>
      </w:r>
      <w:r>
        <w:t xml:space="preserve"> </w:t>
      </w:r>
      <w:r>
        <w:rPr>
          <w:iCs/>
          <w:i/>
        </w:rPr>
        <w:t xml:space="preserve">Optometrist</w:t>
      </w:r>
      <w:r>
        <w:t xml:space="preserve">s within Abidjan's public health facilities, private clinics, and community outreach programs?</w:t>
      </w:r>
      <w:r>
        <w:t xml:space="preserve"> </w:t>
      </w:r>
      <w:r>
        <w:t xml:space="preserve">2. What are the key perceived barriers (professional, systemic, financial) to effective</w:t>
      </w:r>
      <w:r>
        <w:t xml:space="preserve"> </w:t>
      </w:r>
      <w:r>
        <w:rPr>
          <w:bCs/>
          <w:b/>
        </w:rPr>
        <w:t xml:space="preserve">Optometrist</w:t>
      </w:r>
      <w:r>
        <w:t xml:space="preserve"> </w:t>
      </w:r>
      <w:r>
        <w:t xml:space="preserve">practice and integration in Abidjan's urban healthcare context?</w:t>
      </w:r>
      <w:r>
        <w:t xml:space="preserve"> </w:t>
      </w:r>
      <w:r>
        <w:t xml:space="preserve">3. How do patient knowledge levels and preferences regarding</w:t>
      </w:r>
      <w:r>
        <w:t xml:space="preserve"> </w:t>
      </w:r>
      <w:r>
        <w:rPr>
          <w:iCs/>
          <w:i/>
        </w:rPr>
        <w:t xml:space="preserve">Optometrist</w:t>
      </w:r>
      <w:r>
        <w:t xml:space="preserve">-led eye care services compare to ophthalmologist-led care in Abidjan?</w:t>
      </w:r>
      <w:r>
        <w:t xml:space="preserve"> </w:t>
      </w:r>
      <w:r>
        <w:t xml:space="preserve">4. What specific policy, training, and referral pathway models are most feasible and effective for scaling the</w:t>
      </w:r>
      <w:r>
        <w:t xml:space="preserve"> </w:t>
      </w:r>
      <w:r>
        <w:rPr>
          <w:bCs/>
          <w:b/>
        </w:rPr>
        <w:t xml:space="preserve">Optometrist</w:t>
      </w:r>
      <w:r>
        <w:t xml:space="preserve"> </w:t>
      </w:r>
      <w:r>
        <w:t xml:space="preserve">workforce to meet Abidjan's vision care demands?</w:t>
      </w:r>
    </w:p>
    <w:p>
      <w:pPr>
        <w:pStyle w:val="BodyText"/>
      </w:pPr>
      <w:r>
        <w:rPr>
          <w:bCs/>
          <w:b/>
        </w:rPr>
        <w:t xml:space="preserve">Methodology:</w:t>
      </w:r>
      <w:r>
        <w:t xml:space="preserve"> </w:t>
      </w:r>
      <w:r>
        <w:t xml:space="preserve">A mixed-methods approach will be employed to ensure robust data collection and contextual understanding within the unique setting of</w:t>
      </w:r>
      <w:r>
        <w:t xml:space="preserve"> </w:t>
      </w:r>
      <w:r>
        <w:rPr>
          <w:iCs/>
          <w:i/>
        </w:rPr>
        <w:t xml:space="preserve">Ivory Coast Abidjan</w:t>
      </w:r>
      <w:r>
        <w:t xml:space="preserve">. Quantitative data will be gathered through a structured survey administered to all licensed</w:t>
      </w:r>
      <w:r>
        <w:t xml:space="preserve"> </w:t>
      </w:r>
      <w:r>
        <w:rPr>
          <w:bCs/>
          <w:b/>
        </w:rPr>
        <w:t xml:space="preserve">Optometrist</w:t>
      </w:r>
      <w:r>
        <w:t xml:space="preserve">s in Abidjan (estimated 25-30 practitioners) and key healthcare administrators (e.g., Ministry of Health regional directors, hospital heads). This will assess practice locations, patient volumes, referral patterns, income levels, and perceived challenges. Qualitative insights will be obtained through in-depth interviews with 15-20 stakeholders:</w:t>
      </w:r>
      <w:r>
        <w:t xml:space="preserve"> </w:t>
      </w:r>
      <w:r>
        <w:rPr>
          <w:bCs/>
          <w:b/>
        </w:rPr>
        <w:t xml:space="preserve">Optometrist</w:t>
      </w:r>
      <w:r>
        <w:t xml:space="preserve">s (across public/private sectors), ophthalmologists (to understand collaboration/competition), community health workers in Abidjan neighborhoods, and representative patient focus groups from diverse socioeconomic backgrounds. Furthermore, a household survey targeting 300 residents across 5 selected Abidjan districts will measure awareness of</w:t>
      </w:r>
      <w:r>
        <w:t xml:space="preserve"> </w:t>
      </w:r>
      <w:r>
        <w:rPr>
          <w:iCs/>
          <w:i/>
        </w:rPr>
        <w:t xml:space="preserve">Optometrist</w:t>
      </w:r>
      <w:r>
        <w:t xml:space="preserve"> </w:t>
      </w:r>
      <w:r>
        <w:t xml:space="preserve">services, utilization patterns, and barriers to access. All qualitative data will be analyzed thematically using NVivo software to identify recurring challenges and opportunities for integration strategies specific to Abidjan.</w:t>
      </w:r>
    </w:p>
    <w:p>
      <w:pPr>
        <w:pStyle w:val="BodyText"/>
      </w:pPr>
      <w:r>
        <w:rPr>
          <w:bCs/>
          <w:b/>
        </w:rPr>
        <w:t xml:space="preserve">Significance and Expected Contribution:</w:t>
      </w:r>
      <w:r>
        <w:t xml:space="preserve"> </w:t>
      </w:r>
      <w:r>
        <w:t xml:space="preserve">This research holds profound significance for the</w:t>
      </w:r>
      <w:r>
        <w:t xml:space="preserve"> </w:t>
      </w:r>
      <w:r>
        <w:rPr>
          <w:iCs/>
          <w:i/>
        </w:rPr>
        <w:t xml:space="preserve">Ivory Coast</w:t>
      </w:r>
      <w:r>
        <w:t xml:space="preserve">’s public health strategy, particularly for its most populous city. By providing empirical evidence on the current state and potential of the</w:t>
      </w:r>
      <w:r>
        <w:t xml:space="preserve"> </w:t>
      </w:r>
      <w:r>
        <w:rPr>
          <w:bCs/>
          <w:b/>
        </w:rPr>
        <w:t xml:space="preserve">Optometrist</w:t>
      </w:r>
      <w:r>
        <w:t xml:space="preserve"> </w:t>
      </w:r>
      <w:r>
        <w:t xml:space="preserve">workforce in Abidjan, this thesis will directly inform:</w:t>
      </w:r>
      <w:r>
        <w:t xml:space="preserve"> </w:t>
      </w:r>
      <w:r>
        <w:t xml:space="preserve">* **Policy Development:** Concrete recommendations for the Ministry of Health to revise training curricula (e.g., integrating more practical urban community optometry), establish formal referral pathways from primary care to</w:t>
      </w:r>
      <w:r>
        <w:t xml:space="preserve"> </w:t>
      </w:r>
      <w:r>
        <w:rPr>
          <w:iCs/>
          <w:i/>
        </w:rPr>
        <w:t xml:space="preserve">Optometrist</w:t>
      </w:r>
      <w:r>
        <w:t xml:space="preserve">s and then to ophthalmologists, and develop incentives for</w:t>
      </w:r>
      <w:r>
        <w:t xml:space="preserve"> </w:t>
      </w:r>
      <w:r>
        <w:rPr>
          <w:bCs/>
          <w:b/>
        </w:rPr>
        <w:t xml:space="preserve">Optometrist</w:t>
      </w:r>
      <w:r>
        <w:t xml:space="preserve"> </w:t>
      </w:r>
      <w:r>
        <w:t xml:space="preserve">practice in underserved Abidjan zones.</w:t>
      </w:r>
      <w:r>
        <w:t xml:space="preserve"> </w:t>
      </w:r>
      <w:r>
        <w:t xml:space="preserve">* **Workforce Planning:** Data-driven insights into the optimal number and distribution of</w:t>
      </w:r>
      <w:r>
        <w:t xml:space="preserve"> </w:t>
      </w:r>
      <w:r>
        <w:rPr>
          <w:iCs/>
          <w:i/>
        </w:rPr>
        <w:t xml:space="preserve">Optometrist</w:t>
      </w:r>
      <w:r>
        <w:t xml:space="preserve">s needed across Abidjan's healthcare network to significantly reduce backlog for vision correction services.</w:t>
      </w:r>
      <w:r>
        <w:t xml:space="preserve"> </w:t>
      </w:r>
      <w:r>
        <w:t xml:space="preserve">* **Community Impact:** Demonstrating how integrating a skilled</w:t>
      </w:r>
      <w:r>
        <w:t xml:space="preserve"> </w:t>
      </w:r>
      <w:r>
        <w:rPr>
          <w:bCs/>
          <w:b/>
        </w:rPr>
        <w:t xml:space="preserve">Optometrist</w:t>
      </w:r>
      <w:r>
        <w:t xml:space="preserve"> </w:t>
      </w:r>
      <w:r>
        <w:t xml:space="preserve">into existing community health structures (e.g., local clinics, schools) can improve early detection of refractive errors and other conditions, leading to better educational outcomes and economic productivity in Abidjan’s urban poor populations. This directly aligns with Sustainable Development Goal 3 (Good Health) and the African Union’s Vision 2063 for equitable healthcare access.</w:t>
      </w:r>
      <w:r>
        <w:t xml:space="preserve"> </w:t>
      </w:r>
      <w:r>
        <w:t xml:space="preserve">* **Academic Contribution:** Filling a critical gap in the literature on optometric practice models within rapidly urbanizing African contexts, providing a replicable framework applicable to other major cities in sub-Saharan Africa beyond</w:t>
      </w:r>
      <w:r>
        <w:t xml:space="preserve"> </w:t>
      </w:r>
      <w:r>
        <w:rPr>
          <w:iCs/>
          <w:i/>
        </w:rPr>
        <w:t xml:space="preserve">Abidjan</w:t>
      </w:r>
      <w:r>
        <w:t xml:space="preserve">.</w:t>
      </w:r>
    </w:p>
    <w:p>
      <w:pPr>
        <w:pStyle w:val="BodyText"/>
      </w:pPr>
      <w:r>
        <w:rPr>
          <w:bCs/>
          <w:b/>
        </w:rPr>
        <w:t xml:space="preserve">Expected Outcomes and Timeline:</w:t>
      </w:r>
      <w:r>
        <w:t xml:space="preserve"> </w:t>
      </w:r>
      <w:r>
        <w:t xml:space="preserve">The research anticipates generating actionable strategies for integrating</w:t>
      </w:r>
      <w:r>
        <w:t xml:space="preserve"> </w:t>
      </w:r>
      <w:r>
        <w:rPr>
          <w:bCs/>
          <w:b/>
        </w:rPr>
        <w:t xml:space="preserve">Optometrist</w:t>
      </w:r>
      <w:r>
        <w:t xml:space="preserve">s into Abidjan's urban health ecosystem, potentially leading to pilot programs within the next 18 months. A key deliverable will be a comprehensive policy brief tailored for the Ivorian Ministry of Health and relevant stakeholders in Abidjan. The proposed timeline spans 16 months: Months 1-2 (Literature Review &amp; Instrument Finalization), Months 3-5 (Quantitative Survey &amp; Data Collection), Months 6-9 (Qualitative Interviews &amp; Focus Groups), Months 10-12 (Data Analysis &amp; Drafting Policy Briefs), and Months 13-16 (Final Report Completion, Dissemination to Health Ministry). The project will be conducted in partnership with the University of Abidjan and the National Office for Eye Care (ONCE) to ensure local relevance and impact.</w:t>
      </w:r>
    </w:p>
    <w:p>
      <w:pPr>
        <w:pStyle w:val="BodyText"/>
      </w:pPr>
      <w:r>
        <w:rPr>
          <w:bCs/>
          <w:b/>
        </w:rPr>
        <w:t xml:space="preserve">Conclusion:</w:t>
      </w:r>
      <w:r>
        <w:t xml:space="preserve"> </w:t>
      </w:r>
      <w:r>
        <w:t xml:space="preserve">The scarcity of accessible eye care services in</w:t>
      </w:r>
      <w:r>
        <w:t xml:space="preserve"> </w:t>
      </w:r>
      <w:r>
        <w:rPr>
          <w:iCs/>
          <w:i/>
        </w:rPr>
        <w:t xml:space="preserve">Ivory Coast</w:t>
      </w:r>
      <w:r>
        <w:t xml:space="preserve">, especially within the dynamic urban environment of</w:t>
      </w:r>
      <w:r>
        <w:t xml:space="preserve"> </w:t>
      </w:r>
      <w:r>
        <w:rPr>
          <w:iCs/>
          <w:i/>
        </w:rPr>
        <w:t xml:space="preserve">Abidjan</w:t>
      </w:r>
      <w:r>
        <w:t xml:space="preserve">, necessitates innovative solutions centered on the underutilized professional role of the</w:t>
      </w:r>
      <w:r>
        <w:t xml:space="preserve"> </w:t>
      </w:r>
      <w:r>
        <w:rPr>
          <w:bCs/>
          <w:b/>
        </w:rPr>
        <w:t xml:space="preserve">Optometrist</w:t>
      </w:r>
      <w:r>
        <w:t xml:space="preserve">. This Thesis Proposal outlines a critical research endeavor designed to systematically evaluate and optimize the deployment of this essential healthcare workforce. By focusing squarely on Abidjan's unique challenges and opportunities, this study promises to generate evidence-based recommendations that can significantly enhance vision health outcomes for millions of urban Ivorians. The successful integration of the</w:t>
      </w:r>
      <w:r>
        <w:t xml:space="preserve"> </w:t>
      </w:r>
      <w:r>
        <w:rPr>
          <w:bCs/>
          <w:b/>
        </w:rPr>
        <w:t xml:space="preserve">Optometrist</w:t>
      </w:r>
      <w:r>
        <w:t xml:space="preserve"> </w:t>
      </w:r>
      <w:r>
        <w:t xml:space="preserve">into the mainstream healthcare system represents not just a step towards reducing avoidable blindness, but a crucial investment in the economic and social development potential of Abidjan and, by extension, the entire</w:t>
      </w:r>
      <w:r>
        <w:t xml:space="preserve"> </w:t>
      </w:r>
      <w:r>
        <w:rPr>
          <w:iCs/>
          <w:i/>
        </w:rPr>
        <w:t xml:space="preserve">Ivory Coast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Urban Settings: A Case Study of Abidjan, Ivory Coast</dc:title>
  <dc:creator/>
  <dc:language>en</dc:language>
  <cp:keywords/>
  <dcterms:created xsi:type="dcterms:W3CDTF">2026-07-20T02:07:50Z</dcterms:created>
  <dcterms:modified xsi:type="dcterms:W3CDTF">2026-07-20T02:07:50Z</dcterms:modified>
</cp:coreProperties>
</file>

<file path=docProps/custom.xml><?xml version="1.0" encoding="utf-8"?>
<Properties xmlns="http://schemas.openxmlformats.org/officeDocument/2006/custom-properties" xmlns:vt="http://schemas.openxmlformats.org/officeDocument/2006/docPropsVTypes"/>
</file>