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Optometrist-Led</w:t>
      </w:r>
      <w:r>
        <w:t xml:space="preserve"> </w:t>
      </w:r>
      <w:r>
        <w:t xml:space="preserve">Care</w:t>
      </w:r>
      <w:r>
        <w:t xml:space="preserve"> </w:t>
      </w:r>
      <w:r>
        <w:t xml:space="preserve">Models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7710d9f7db40d8e5cd2ba25f5059514854613e7"/>
    <w:p>
      <w:pPr>
        <w:pStyle w:val="Heading1"/>
      </w:pPr>
      <w:r>
        <w:t xml:space="preserve">Thesis Proposal: Advancing Optometrist-Led Care Models to Address Ocular Health Disparities in New Zealand Auckland</w:t>
      </w:r>
    </w:p>
    <w:bookmarkStart w:id="20" w:name="abstract"/>
    <w:p>
      <w:pPr>
        <w:pStyle w:val="Heading2"/>
      </w:pPr>
      <w:r>
        <w:t xml:space="preserve">Abstract</w:t>
      </w:r>
    </w:p>
    <w:p>
      <w:pPr>
        <w:pStyle w:val="FirstParagraph"/>
      </w:pPr>
      <w:r>
        <w:t xml:space="preserve">This Thesis Proposal outlines a critical investigation into the evolving role of the optometrist within New Zealand's primary healthcare landscape, with specific focus on Auckland's unique demographic and geographic challenges. With Auckland projected to house 35% of New Zealand's population by 2040 and significant health disparities affecting Māori, Pacific Islander, and low-income communities, this research addresses a pressing gap in accessible ocular care. The proposed study will evaluate the effectiveness of optometrist-led community-based screening and referral pathways in reducing preventable vision loss across Auckland. Utilizing mixed-methods research involving 500 patients across six diverse Auckland regions, alongside stakeholder interviews with 30 key healthcare providers including optometrists and primary care physicians, this Thesis Proposal seeks to develop a scalable model for integrating optometrists more fully into New Zealand's public health strategy. The findings aim to directly inform policy recommendations for Te Whatu Ora (Health New Zealand) and the Optometry Council of New Zealand.</w:t>
      </w:r>
    </w:p>
    <w:bookmarkEnd w:id="20"/>
    <w:bookmarkStart w:id="21" w:name="X6372b0a0402b4a8fdf09a8e7a3e1b26ab029601"/>
    <w:p>
      <w:pPr>
        <w:pStyle w:val="Heading2"/>
      </w:pPr>
      <w:r>
        <w:t xml:space="preserve">1. Introduction: Contextualizing the Optometrist in Auckland</w:t>
      </w:r>
    </w:p>
    <w:p>
      <w:pPr>
        <w:pStyle w:val="FirstParagraph"/>
      </w:pPr>
      <w:r>
        <w:t xml:space="preserve">New Zealand Auckland, as the nation's largest urban center and most ethnically diverse city, presents a complex healthcare environment. Home to over 1.6 million people representing more than 200 ethnicities, Auckland faces significant challenges in equitable access to specialist services. While optometrists are widely recognized as primary eye care providers in New Zealand, their potential within the broader public health system remains underutilized, particularly for preventive care and early detection of systemic conditions like diabetes and hypertension that manifest ocularly. The current model often sees optometrists operating primarily in private practice settings, creating access barriers for vulnerable populations. This Thesis Proposal directly addresses the critical need to reposition the optometrist as a central, proactive member of Auckland's primary healthcare team, leveraging their accessibility to bridge gaps in vision care that contribute to broader health inequities.</w:t>
      </w:r>
    </w:p>
    <w:bookmarkEnd w:id="21"/>
    <w:bookmarkStart w:id="22" w:name="problem-statement-and-research-gap"/>
    <w:p>
      <w:pPr>
        <w:pStyle w:val="Heading2"/>
      </w:pPr>
      <w:r>
        <w:t xml:space="preserve">2. Problem Statement and Research Gap</w:t>
      </w:r>
    </w:p>
    <w:p>
      <w:pPr>
        <w:pStyle w:val="FirstParagraph"/>
      </w:pPr>
      <w:r>
        <w:t xml:space="preserve">Despite high rates of preventable visual impairment linked to undiagnosed conditions (e.g., diabetic retinopathy, glaucoma), Auckland residents face significant barriers: long wait times for specialist assessments in public hospitals, geographical distance from services in outer suburbs, and socioeconomic factors limiting private care access. Recent Te Whatu Ora data indicates a 28% shortfall in timely eye health assessments for Māori communities within Auckland compared to the general population. While optometrists are legally permitted to diagnose and manage many ocular conditions under New Zealand's Health Practitioners Competence Assurance Act, their integration into coordinated care pathways remains fragmented. This Thesis Proposal identifies a crucial gap: the lack of evidence-based models demonstrating how systematic, optometrist-led community health initiatives can effectively reduce these disparities within the specific context of Auckland's urban and multicultural setting.</w:t>
      </w:r>
    </w:p>
    <w:bookmarkEnd w:id="22"/>
    <w:bookmarkStart w:id="23" w:name="research-aims-and-objectives"/>
    <w:p>
      <w:pPr>
        <w:pStyle w:val="Heading2"/>
      </w:pPr>
      <w:r>
        <w:t xml:space="preserve">3. Research Aims and Objectives</w:t>
      </w:r>
    </w:p>
    <w:p>
      <w:pPr>
        <w:pStyle w:val="FirstParagraph"/>
      </w:pPr>
      <w:r>
        <w:t xml:space="preserve">This Thesis Proposal aims to develop and evaluate a feasible, culturally safe optometrist-led care model for Auckland. Specific objectives include:</w:t>
      </w:r>
    </w:p>
    <w:p>
      <w:pPr>
        <w:numPr>
          <w:ilvl w:val="0"/>
          <w:numId w:val="1001"/>
        </w:numPr>
        <w:pStyle w:val="Compact"/>
      </w:pPr>
      <w:r>
        <w:t xml:space="preserve">To map existing optometrist-led service delivery points across Auckland's diverse communities (urban core, outer suburbs, Māori and Pacific Islander communities).</w:t>
      </w:r>
    </w:p>
    <w:p>
      <w:pPr>
        <w:numPr>
          <w:ilvl w:val="0"/>
          <w:numId w:val="1001"/>
        </w:numPr>
        <w:pStyle w:val="Compact"/>
      </w:pPr>
      <w:r>
        <w:t xml:space="preserve">To quantify the impact of a 12-month pilot optometrist-led community screening program on early detection rates for preventable vision loss among high-risk Auckland populations.</w:t>
      </w:r>
    </w:p>
    <w:p>
      <w:pPr>
        <w:numPr>
          <w:ilvl w:val="0"/>
          <w:numId w:val="1001"/>
        </w:numPr>
        <w:pStyle w:val="Compact"/>
      </w:pPr>
      <w:r>
        <w:t xml:space="preserve">To identify key barriers (systemic, cultural, logistical) preventing wider adoption of optometrist-led care pathways in New Zealand Auckland.</w:t>
      </w:r>
    </w:p>
    <w:p>
      <w:pPr>
        <w:numPr>
          <w:ilvl w:val="0"/>
          <w:numId w:val="1001"/>
        </w:numPr>
        <w:pStyle w:val="Compact"/>
      </w:pPr>
      <w:r>
        <w:t xml:space="preserve">To co-design with Māori and Pacific Islander health providers a culturally appropriate framework for integrating optometrists into primary care networks within Auckland.</w:t>
      </w:r>
    </w:p>
    <w:bookmarkEnd w:id="23"/>
    <w:bookmarkStart w:id="24" w:name="Xf5ff70d2062e554e18e043e3fe27a1ea39a8e57"/>
    <w:p>
      <w:pPr>
        <w:pStyle w:val="Heading2"/>
      </w:pPr>
      <w:r>
        <w:t xml:space="preserve">4. Literature Review: Global Context and New Zealand Specificity</w:t>
      </w:r>
    </w:p>
    <w:p>
      <w:pPr>
        <w:pStyle w:val="FirstParagraph"/>
      </w:pPr>
      <w:r>
        <w:t xml:space="preserve">International evidence supports the efficacy of optometrist-led models in improving access (e.g., UK's "Optical First" initiatives). However, such models must be adapted to local contexts. In New Zealand, research by the University of Auckland (2021) highlights optometrists' willingness to expand roles but notes systemic hurdles like payment structures and referral protocols. Crucially, this Thesis Proposal will move beyond generic international findings by grounding its analysis in Auckland's specific realities: the city's rapid growth, high population density in certain areas juxtaposed with rural-like isolation in others (e.g., Waiheke Island), and the profound health inequities documented by the Ministry of Health. The unique Māori concept of "Te Whare Tapa Whā" (Holistic Wellbeing) will be central to assessing cultural safety within proposed models.</w:t>
      </w:r>
    </w:p>
    <w:bookmarkEnd w:id="24"/>
    <w:bookmarkStart w:id="25" w:name="methodology"/>
    <w:p>
      <w:pPr>
        <w:pStyle w:val="Heading2"/>
      </w:pPr>
      <w:r>
        <w:t xml:space="preserve">5. Methodology</w:t>
      </w:r>
    </w:p>
    <w:p>
      <w:pPr>
        <w:pStyle w:val="FirstParagraph"/>
      </w:pPr>
      <w:r>
        <w:t xml:space="preserve">This study employs a sequential mixed-methods approach:</w:t>
      </w:r>
    </w:p>
    <w:p>
      <w:pPr>
        <w:numPr>
          <w:ilvl w:val="0"/>
          <w:numId w:val="1002"/>
        </w:numPr>
        <w:pStyle w:val="Compact"/>
      </w:pPr>
      <w:r>
        <w:rPr>
          <w:bCs/>
          <w:b/>
        </w:rPr>
        <w:t xml:space="preserve">Phase 1 (Quantitative):</w:t>
      </w:r>
      <w:r>
        <w:t xml:space="preserve"> </w:t>
      </w:r>
      <w:r>
        <w:t xml:space="preserve">Analysis of existing optometry clinic data across Auckland (2020-2023) focusing on patient demographics, referral patterns, and condition detection rates. Community health survey targeting 500 Auckland residents in underserved areas.</w:t>
      </w:r>
    </w:p>
    <w:p>
      <w:pPr>
        <w:numPr>
          <w:ilvl w:val="0"/>
          <w:numId w:val="1002"/>
        </w:numPr>
        <w:pStyle w:val="Compact"/>
      </w:pPr>
      <w:r>
        <w:rPr>
          <w:bCs/>
          <w:b/>
        </w:rPr>
        <w:t xml:space="preserve">Phase 2 (Qualitative):</w:t>
      </w:r>
      <w:r>
        <w:t xml:space="preserve"> </w:t>
      </w:r>
      <w:r>
        <w:t xml:space="preserve">Focus groups with 15 Māori/Pacific Islander community leaders and in-depth interviews with 30 optometrists, general practitioners, and public health managers across Auckland.</w:t>
      </w:r>
    </w:p>
    <w:p>
      <w:pPr>
        <w:numPr>
          <w:ilvl w:val="0"/>
          <w:numId w:val="1002"/>
        </w:numPr>
        <w:pStyle w:val="Compact"/>
      </w:pPr>
      <w:r>
        <w:rPr>
          <w:bCs/>
          <w:b/>
        </w:rPr>
        <w:t xml:space="preserve">Phase 3 (Intervention &amp; Evaluation):</w:t>
      </w:r>
      <w:r>
        <w:t xml:space="preserve"> </w:t>
      </w:r>
      <w:r>
        <w:t xml:space="preserve">Implementation of a targeted pilot program in three Auckland districts (e.g., Manukau, Otara, Mangere), co-designed with local iwi and health providers. Optometrists conduct community screenings; data on referrals, diagnoses, and patient outcomes are tracked against baseline metrics.</w:t>
      </w:r>
    </w:p>
    <w:p>
      <w:pPr>
        <w:pStyle w:val="FirstParagraph"/>
      </w:pPr>
      <w:r>
        <w:t xml:space="preserve">Analysis will use thematic analysis for qualitative data and statistical regression to assess intervention impact. Ethical approval will be sought from the University of Auckland's Human Participants Ethics Committee, with specific protocols for working respectfully with Māori and Pacific communities.</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significant potential to transform optometry practice within New Zealand Auckland. The research will deliver:</w:t>
      </w:r>
    </w:p>
    <w:p>
      <w:pPr>
        <w:numPr>
          <w:ilvl w:val="0"/>
          <w:numId w:val="1003"/>
        </w:numPr>
        <w:pStyle w:val="Compact"/>
      </w:pPr>
      <w:r>
        <w:t xml:space="preserve">A practical, evidence-based framework for implementing effective optometrist-led care pathways directly applicable to Te Whatu Ora's community health strategy.</w:t>
      </w:r>
    </w:p>
    <w:p>
      <w:pPr>
        <w:numPr>
          <w:ilvl w:val="0"/>
          <w:numId w:val="1003"/>
        </w:numPr>
        <w:pStyle w:val="Compact"/>
      </w:pPr>
      <w:r>
        <w:t xml:space="preserve">Specific insights into overcoming barriers to equitable access in a major multicultural urban center, addressing a critical gap in New Zealand health policy.</w:t>
      </w:r>
    </w:p>
    <w:p>
      <w:pPr>
        <w:numPr>
          <w:ilvl w:val="0"/>
          <w:numId w:val="1003"/>
        </w:numPr>
        <w:pStyle w:val="Compact"/>
      </w:pPr>
      <w:r>
        <w:t xml:space="preserve">Enhanced understanding of how the optometrist can function as a vital sentinel for systemic health conditions within Auckland's primary care network, reducing long-term healthcare costs.</w:t>
      </w:r>
    </w:p>
    <w:p>
      <w:pPr>
        <w:numPr>
          <w:ilvl w:val="0"/>
          <w:numId w:val="1003"/>
        </w:numPr>
        <w:pStyle w:val="Compact"/>
      </w:pPr>
      <w:r>
        <w:t xml:space="preserve">A model prioritizing Māori and Pacific Islander health outcomes, aligning with the principles of Te Tiriti o Waitangi and Kaupapa Māori research methodologies.</w:t>
      </w:r>
    </w:p>
    <w:bookmarkEnd w:id="26"/>
    <w:bookmarkStart w:id="27" w:name="conclusion"/>
    <w:p>
      <w:pPr>
        <w:pStyle w:val="Heading2"/>
      </w:pPr>
      <w:r>
        <w:t xml:space="preserve">7. Conclusion</w:t>
      </w:r>
    </w:p>
    <w:p>
      <w:pPr>
        <w:pStyle w:val="FirstParagraph"/>
      </w:pPr>
      <w:r>
        <w:t xml:space="preserve">The role of the optometrist in New Zealand Auckland is poised for significant evolution beyond traditional refractive services. This Thesis Proposal provides a focused, actionable research pathway to harness this potential for meaningful health equity. By centering Auckland's unique challenges and opportunities—its diversity, urban complexity, and existing healthcare gaps—the study promises not only academic rigor but direct, tangible benefits for the city's most vulnerable residents. The successful integration of the optometrist into community health structures represents a crucial step towards achieving New Zealand's goal of "A Healthy Future for All," particularly within Auckland where population density and disparity converge. This research is timely, necessary, and directly responsive to the urgent need for innovative healthcare delivery models in our fastest-growing city.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Optometrist-Led Care Models in New Zealand Auckland</dc:title>
  <dc:creator/>
  <dc:language>en</dc:language>
  <cp:keywords/>
  <dcterms:created xsi:type="dcterms:W3CDTF">2025-12-08T21:48:21Z</dcterms:created>
  <dcterms:modified xsi:type="dcterms:W3CDTF">2025-12-08T21:48:21Z</dcterms:modified>
</cp:coreProperties>
</file>

<file path=docProps/custom.xml><?xml version="1.0" encoding="utf-8"?>
<Properties xmlns="http://schemas.openxmlformats.org/officeDocument/2006/custom-properties" xmlns:vt="http://schemas.openxmlformats.org/officeDocument/2006/docPropsVTypes"/>
</file>