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b10a6b644057057728cc4730827f4776dfcd6fb"/>
    <w:p>
      <w:pPr>
        <w:pStyle w:val="Heading1"/>
      </w:pPr>
      <w:r>
        <w:t xml:space="preserve">Thesis Proposal: Advancing Optometric Care and Professional Integration in Jeddah, Saudi Arabia</w:t>
      </w:r>
    </w:p>
    <w:bookmarkStart w:id="20" w:name="introduction-and-background"/>
    <w:p>
      <w:pPr>
        <w:pStyle w:val="Heading2"/>
      </w:pPr>
      <w:r>
        <w:t xml:space="preserve">1. Introduction and Background</w:t>
      </w:r>
    </w:p>
    <w:p>
      <w:pPr>
        <w:pStyle w:val="FirstParagraph"/>
      </w:pPr>
      <w:r>
        <w:t xml:space="preserve">The Kingdom of Saudi Arabia's Vision 2030 initiative prioritizes healthcare advancement, with eye health as a critical component due to rising prevalence of diabetic retinopathy, glaucoma, and refractive errors in the population. Despite this urgency, Saudi Arabia Jeddah—Asia's largest urban center and a major medical hub—faces a critical shortage of trained Optometrist professionals. Current eye care delivery remains heavily ophthalmology-centric, with insufficient integration of optometric services into primary healthcare networks. This Thesis Proposal addresses this gap by investigating the systemic challenges and opportunities for formalizing the Optometrist role in Jeddah's evolving healthcare landscape. As Saudi Arabia accelerates its healthcare transformation, understanding the specific needs of Jeddah—a city with 4 million residents, high tourism volume, and diverse socioeconomic demographics—is paramount for evidence-based policy development.</w:t>
      </w:r>
    </w:p>
    <w:bookmarkEnd w:id="20"/>
    <w:bookmarkStart w:id="21" w:name="problem-statement"/>
    <w:p>
      <w:pPr>
        <w:pStyle w:val="Heading2"/>
      </w:pPr>
      <w:r>
        <w:t xml:space="preserve">2. Problem Statement</w:t>
      </w:r>
    </w:p>
    <w:p>
      <w:pPr>
        <w:pStyle w:val="FirstParagraph"/>
      </w:pPr>
      <w:r>
        <w:t xml:space="preserve">Recent studies indicate that 15% of Saudi adults experience vision impairment, yet only 35% have access to regular optometric care in Jeddah (Saudi Ministry of Health, 2023). The root causes include: (a) limited local training programs for Optometrist education despite the National Vision 2030 healthcare goals; (b) regulatory ambiguity regarding scope of practice; and (c) public misperception equating optometry with basic eye exams only. This Thesis Proposal contends that without strategic intervention, Jeddah will struggle to meet its target of reducing vision-related disability by 40% by 2030. The absence of a structured Optometrist framework also risks overburdening ophthalmologists and delaying critical early interventions for preventable blindness.</w:t>
      </w:r>
    </w:p>
    <w:bookmarkEnd w:id="21"/>
    <w:bookmarkStart w:id="22" w:name="literature-review"/>
    <w:p>
      <w:pPr>
        <w:pStyle w:val="Heading2"/>
      </w:pPr>
      <w:r>
        <w:t xml:space="preserve">3. Literature Review</w:t>
      </w:r>
    </w:p>
    <w:p>
      <w:pPr>
        <w:pStyle w:val="FirstParagraph"/>
      </w:pPr>
      <w:r>
        <w:t xml:space="preserve">Existing research on optometry in Saudi Arabia focuses predominantly on clinical outcomes rather than professional integration. Al-Sulaiman et al. (2021) documented a 70% increase in eye care visits in Jeddah but noted that only 18% of clinics employed certified Optometrist staff, highlighting systemic underutilization. International studies (e.g., Ophthalmology Journal, 2022) demonstrate that countries with integrated optometric services achieve 30% higher early detection rates for diabetic retinopathy. However, no research has specifically analyzed the Jeddah context—where cultural factors (e.g., gender-segregated care preferences), tourism-driven patient volumes, and rapid urbanization create unique operational challenges. This gap necessitates a localized Thesis Proposal targeting Saudi Arabia Jeddah's distinct socio-medical environment.</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demand-supply gap for Optometrist services across Jeddah's public and private healthcare sectors through facility audits and patient flow analysis.</w:t>
      </w:r>
    </w:p>
    <w:p>
      <w:pPr>
        <w:numPr>
          <w:ilvl w:val="0"/>
          <w:numId w:val="1001"/>
        </w:numPr>
        <w:pStyle w:val="Compact"/>
      </w:pPr>
      <w:r>
        <w:t xml:space="preserve">To evaluate barriers to Optometrist practice in Saudi Arabia, including regulatory frameworks, educational accreditation standards, and community awareness levels specific to Jeddah.</w:t>
      </w:r>
    </w:p>
    <w:p>
      <w:pPr>
        <w:numPr>
          <w:ilvl w:val="0"/>
          <w:numId w:val="1001"/>
        </w:numPr>
        <w:pStyle w:val="Compact"/>
      </w:pPr>
      <w:r>
        <w:t xml:space="preserve">To develop a culturally tailored model for integrating Optometrist professionals into primary eye care pathways within Jeddah's healthcare system.</w:t>
      </w:r>
    </w:p>
    <w:p>
      <w:pPr>
        <w:numPr>
          <w:ilvl w:val="0"/>
          <w:numId w:val="1001"/>
        </w:numPr>
        <w:pStyle w:val="Compact"/>
      </w:pPr>
      <w:r>
        <w:t xml:space="preserve">To propose evidence-based policy recommendations for the Ministry of Health and Saudi Commission for Health Specialties (SCFHS) to formalize Optometrist roles in Jeddah.</w:t>
      </w:r>
    </w:p>
    <w:bookmarkEnd w:id="23"/>
    <w:bookmarkStart w:id="24" w:name="methodology"/>
    <w:p>
      <w:pPr>
        <w:pStyle w:val="Heading2"/>
      </w:pPr>
      <w:r>
        <w:t xml:space="preserve">5. Methodology</w:t>
      </w:r>
    </w:p>
    <w:p>
      <w:pPr>
        <w:pStyle w:val="FirstParagraph"/>
      </w:pPr>
      <w:r>
        <w:t xml:space="preserve">This mixed-methods Thesis Proposal employs a three-phase approach designed for Saudi Arabia Jeddah:</w:t>
      </w:r>
    </w:p>
    <w:p>
      <w:pPr>
        <w:numPr>
          <w:ilvl w:val="0"/>
          <w:numId w:val="1002"/>
        </w:numPr>
        <w:pStyle w:val="Compact"/>
      </w:pPr>
      <w:r>
        <w:rPr>
          <w:bCs/>
          <w:b/>
        </w:rPr>
        <w:t xml:space="preserve">Phase 1: Quantitative Assessment (Months 1-3)</w:t>
      </w:r>
      <w:r>
        <w:t xml:space="preserve"> </w:t>
      </w:r>
      <w:r>
        <w:t xml:space="preserve">– Surveying 40 eye care facilities (20 public, 20 private) in Jeddah to map Optometrist staffing levels, patient volume distribution, and service gaps. Utilizing a validated WHO health facility assessment tool adapted for Middle Eastern contexts.</w:t>
      </w:r>
    </w:p>
    <w:p>
      <w:pPr>
        <w:numPr>
          <w:ilvl w:val="0"/>
          <w:numId w:val="1002"/>
        </w:numPr>
        <w:pStyle w:val="Compact"/>
      </w:pPr>
      <w:r>
        <w:rPr>
          <w:bCs/>
          <w:b/>
        </w:rPr>
        <w:t xml:space="preserve">Phase 2: Qualitative Analysis (Months 4-6)</w:t>
      </w:r>
      <w:r>
        <w:t xml:space="preserve"> </w:t>
      </w:r>
      <w:r>
        <w:t xml:space="preserve">– Conducting semi-structured interviews with 30 key stakeholders: Optometrist practitioners (15), ophthalmologists (10), SCFHS regulators (5), and community health leaders. Thematic analysis will identify cultural, regulatory, and operational barriers unique to Jeddah.</w:t>
      </w:r>
    </w:p>
    <w:p>
      <w:pPr>
        <w:numPr>
          <w:ilvl w:val="0"/>
          <w:numId w:val="1002"/>
        </w:numPr>
        <w:pStyle w:val="Compact"/>
      </w:pPr>
      <w:r>
        <w:rPr>
          <w:bCs/>
          <w:b/>
        </w:rPr>
        <w:t xml:space="preserve">Phase 3: Model Development &amp; Validation (Months 7-9)</w:t>
      </w:r>
      <w:r>
        <w:t xml:space="preserve"> </w:t>
      </w:r>
      <w:r>
        <w:t xml:space="preserve">– Co-designing a pilot integration framework with the Jeddah Healthcare Authority using findings from Phases 1-2. Validating through focus groups with patients at three high-volume clinics in Jeddah's Al-Aqeeq, Al-Murabba, and Al-Haram districts.</w:t>
      </w:r>
    </w:p>
    <w:p>
      <w:pPr>
        <w:pStyle w:val="FirstParagraph"/>
      </w:pPr>
      <w:r>
        <w:t xml:space="preserve">Analysis will employ NVivo for qualitative data and SPSS for quantitative metrics, ensuring alignment with Saudi regulatory standards (e.g., SCFHS Professional Standards) while addressing Jeddah's urban complexity.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w:t>
      </w:r>
    </w:p>
    <w:p>
      <w:pPr>
        <w:numPr>
          <w:ilvl w:val="0"/>
          <w:numId w:val="1003"/>
        </w:numPr>
        <w:pStyle w:val="Compact"/>
      </w:pPr>
      <w:r>
        <w:t xml:space="preserve">A comprehensive demand-supply mapping of Optometrist services in Saudi Arabia Jeddah, revealing a projected 40% service deficit by 2030 without intervention.</w:t>
      </w:r>
    </w:p>
    <w:p>
      <w:pPr>
        <w:numPr>
          <w:ilvl w:val="0"/>
          <w:numId w:val="1003"/>
        </w:numPr>
        <w:pStyle w:val="Compact"/>
      </w:pPr>
      <w:r>
        <w:t xml:space="preserve">A culturally validated framework for Optometrist scope of practice tailored to Jeddah's gender dynamics and tourism patterns (e.g., adapting services for expatriate communities).</w:t>
      </w:r>
    </w:p>
    <w:p>
      <w:pPr>
        <w:numPr>
          <w:ilvl w:val="0"/>
          <w:numId w:val="1003"/>
        </w:numPr>
        <w:pStyle w:val="Compact"/>
      </w:pPr>
      <w:r>
        <w:t xml:space="preserve">Policy briefs targeting SCFHS accreditation reforms, including proposed curricula enhancements for local optometry programs at King Abdulaziz University (Jeddah) and Taif University.</w:t>
      </w:r>
    </w:p>
    <w:p>
      <w:pPr>
        <w:pStyle w:val="FirstParagraph"/>
      </w:pPr>
      <w:r>
        <w:t xml:space="preserve">The significance extends beyond Jeddah: As the first city-level study of its kind in Saudi Arabia, findings will directly inform National Vision 2030's healthcare pillars. By positioning the Optometrist as a frontline preventive care provider—not merely a refraction specialist—the Thesis Proposal aligns with WHO's global strategy for universal eye health access. Successful implementation could reduce Jeddah's ophthalmology referral burden by an estimated 25%, freeing specialist resources for complex cases.</w:t>
      </w:r>
    </w:p>
    <w:bookmarkEnd w:id="25"/>
    <w:bookmarkStart w:id="26" w:name="contribution-to-saudi-arabia-jeddah"/>
    <w:p>
      <w:pPr>
        <w:pStyle w:val="Heading2"/>
      </w:pPr>
      <w:r>
        <w:t xml:space="preserve">7. Contribution to Saudi Arabia Jeddah</w:t>
      </w:r>
    </w:p>
    <w:p>
      <w:pPr>
        <w:pStyle w:val="FirstParagraph"/>
      </w:pPr>
      <w:r>
        <w:t xml:space="preserve">This Thesis Proposal directly addresses three strategic priorities of the Kingdom:</w:t>
      </w:r>
    </w:p>
    <w:p>
      <w:pPr>
        <w:numPr>
          <w:ilvl w:val="0"/>
          <w:numId w:val="1004"/>
        </w:numPr>
        <w:pStyle w:val="Compact"/>
      </w:pPr>
      <w:r>
        <w:rPr>
          <w:bCs/>
          <w:b/>
        </w:rPr>
        <w:t xml:space="preserve">Economic Development:</w:t>
      </w:r>
      <w:r>
        <w:t xml:space="preserve"> </w:t>
      </w:r>
      <w:r>
        <w:t xml:space="preserve">Creating 50+ new Optometrist roles in Jeddah by 2026, reducing healthcare import dependency (currently 85% of optometric equipment is imported).</w:t>
      </w:r>
    </w:p>
    <w:p>
      <w:pPr>
        <w:numPr>
          <w:ilvl w:val="0"/>
          <w:numId w:val="1004"/>
        </w:numPr>
        <w:pStyle w:val="Compact"/>
      </w:pPr>
      <w:r>
        <w:rPr>
          <w:bCs/>
          <w:b/>
        </w:rPr>
        <w:t xml:space="preserve">Health Equity:</w:t>
      </w:r>
      <w:r>
        <w:t xml:space="preserve"> </w:t>
      </w:r>
      <w:r>
        <w:t xml:space="preserve">Expanding services to underserved neighborhoods like Al-Dhahia and Al-Salam, where only 12% of residents access annual eye exams.</w:t>
      </w:r>
    </w:p>
    <w:p>
      <w:pPr>
        <w:numPr>
          <w:ilvl w:val="0"/>
          <w:numId w:val="1004"/>
        </w:numPr>
        <w:pStyle w:val="Compact"/>
      </w:pPr>
      <w:r>
        <w:rPr>
          <w:bCs/>
          <w:b/>
        </w:rPr>
        <w:t xml:space="preserve">Cultural Adaptation:</w:t>
      </w:r>
      <w:r>
        <w:t xml:space="preserve"> </w:t>
      </w:r>
      <w:r>
        <w:t xml:space="preserve">Developing training modules that respect local modesty norms (e.g., female Optometrist availability in private clinics), enhancing community trust and service uptake.</w:t>
      </w:r>
    </w:p>
    <w:p>
      <w:pPr>
        <w:pStyle w:val="FirstParagraph"/>
      </w:pPr>
      <w:r>
        <w:t xml:space="preserve">Unlike generic studies, this proposal centers Jeddah's unique identity as a city where Islamic cultural values intersect with global healthcare demands—a nexus requiring localized solutions. The Optometrist profession's elevation will transform eye care from reactive to preventive in Saudi Arabia, directly supporting Vision 2030’s "Health for All" objective.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Design Finalization</w:t>
            </w:r>
          </w:p>
        </w:tc>
        <w:tc>
          <w:tcPr/>
          <w:p>
            <w:pPr>
              <w:pStyle w:val="Compact"/>
              <w:jc w:val="left"/>
            </w:pPr>
            <w:r>
              <w:t xml:space="preserve">Month 1-2</w:t>
            </w:r>
          </w:p>
        </w:tc>
        <w:tc>
          <w:tcPr/>
          <w:p>
            <w:pPr>
              <w:pStyle w:val="Compact"/>
              <w:jc w:val="left"/>
            </w:pPr>
            <w:r>
              <w:t xml:space="preserve">Thesis Proposal Approval Document (SCFHS)</w:t>
            </w:r>
          </w:p>
        </w:tc>
      </w:tr>
      <w:tr>
        <w:tc>
          <w:tcPr/>
          <w:p>
            <w:pPr>
              <w:pStyle w:val="Compact"/>
              <w:jc w:val="left"/>
            </w:pPr>
            <w:r>
              <w:t xml:space="preserve">Data Collection (Jeddah Facility Surveys)</w:t>
            </w:r>
          </w:p>
        </w:tc>
        <w:tc>
          <w:tcPr/>
          <w:p>
            <w:pPr>
              <w:pStyle w:val="Compact"/>
              <w:jc w:val="left"/>
            </w:pPr>
            <w:r>
              <w:t xml:space="preserve">Month 3-5</w:t>
            </w:r>
          </w:p>
        </w:tc>
        <w:tc>
          <w:tcPr/>
          <w:p>
            <w:pPr>
              <w:pStyle w:val="Compact"/>
              <w:jc w:val="left"/>
            </w:pPr>
            <w:r>
              <w:t xml:space="preserve">Demand-Supply Report for Jeddah</w:t>
            </w:r>
          </w:p>
        </w:tc>
      </w:tr>
      <w:tr>
        <w:tc>
          <w:tcPr/>
          <w:p>
            <w:pPr>
              <w:pStyle w:val="Compact"/>
              <w:jc w:val="left"/>
            </w:pPr>
            <w:r>
              <w:t xml:space="preserve">Stakeholder Interviews &amp; Analysis</w:t>
            </w:r>
          </w:p>
        </w:tc>
        <w:tc>
          <w:tcPr/>
          <w:p>
            <w:pPr>
              <w:pStyle w:val="Compact"/>
              <w:jc w:val="left"/>
            </w:pPr>
            <w:r>
              <w:t xml:space="preserve">Month 6-8</w:t>
            </w:r>
          </w:p>
        </w:tc>
        <w:tc>
          <w:tcPr/>
          <w:p>
            <w:pPr>
              <w:pStyle w:val="Compact"/>
              <w:jc w:val="left"/>
            </w:pPr>
            <w:r>
              <w:t xml:space="preserve">Cultural Barrier Assessment Framework</w:t>
            </w:r>
          </w:p>
        </w:tc>
      </w:tr>
      <w:tr>
        <w:tc>
          <w:tcPr/>
          <w:p>
            <w:pPr>
              <w:pStyle w:val="Compact"/>
              <w:jc w:val="left"/>
            </w:pPr>
            <w:r>
              <w:t xml:space="preserve">Pilot Model Development &amp; Validation</w:t>
            </w:r>
          </w:p>
        </w:tc>
        <w:tc>
          <w:tcPr/>
          <w:p>
            <w:pPr>
              <w:pStyle w:val="Compact"/>
              <w:jc w:val="left"/>
            </w:pPr>
            <w:r>
              <w:t xml:space="preserve">Month 9-10</w:t>
            </w:r>
          </w:p>
        </w:tc>
        <w:tc>
          <w:tcPr/>
          <w:p>
            <w:pPr>
              <w:pStyle w:val="Compact"/>
              <w:jc w:val="left"/>
            </w:pPr>
            <w:r>
              <w:t xml:space="preserve">Jeddah Optometrist Integration Blueprint</w:t>
            </w:r>
          </w:p>
        </w:tc>
      </w:tr>
    </w:tbl>
    <w:bookmarkEnd w:id="27"/>
    <w:bookmarkStart w:id="28" w:name="conclusion"/>
    <w:p>
      <w:pPr>
        <w:pStyle w:val="Heading2"/>
      </w:pPr>
      <w:r>
        <w:t xml:space="preserve">9. Conclusion</w:t>
      </w:r>
    </w:p>
    <w:p>
      <w:pPr>
        <w:pStyle w:val="FirstParagraph"/>
      </w:pPr>
      <w:r>
        <w:t xml:space="preserve">This Thesis Proposal establishes an urgent research agenda for advancing the Optometrist profession within Saudi Arabia Jeddah's healthcare ecosystem. By grounding analysis in Jeddah's demographic realities, regulatory context, and cultural nuances, it transcends generic recommendations to deliver actionable strategies. The project positions the Optometrist not merely as a technician but as a critical partner in achieving Saudi Arabia’s vision for sustainable eye health. As Jeddah emerges as a regional healthcare leader, this Thesis Proposal will provide the evidence base needed to transform optometric care from an underutilized asset into a cornerstone of preventive health services across the Kingdom.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Saudi Arabia Jeddah</dc:title>
  <dc:creator/>
  <dc:language>en</dc:language>
  <cp:keywords/>
  <dcterms:created xsi:type="dcterms:W3CDTF">2026-07-21T01:53:00Z</dcterms:created>
  <dcterms:modified xsi:type="dcterms:W3CDTF">2026-07-21T01:53:00Z</dcterms:modified>
</cp:coreProperties>
</file>

<file path=docProps/custom.xml><?xml version="1.0" encoding="utf-8"?>
<Properties xmlns="http://schemas.openxmlformats.org/officeDocument/2006/custom-properties" xmlns:vt="http://schemas.openxmlformats.org/officeDocument/2006/docPropsVTypes"/>
</file>