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Public</w:t>
      </w:r>
      <w:r>
        <w:t xml:space="preserve"> </w:t>
      </w:r>
      <w:r>
        <w:t xml:space="preserve">Health</w:t>
      </w:r>
      <w:r>
        <w:t xml:space="preserve"> </w:t>
      </w:r>
      <w:r>
        <w:t xml:space="preserve">Integration</w:t>
      </w:r>
      <w:r>
        <w:t xml:space="preserve"> </w:t>
      </w:r>
      <w:r>
        <w:t xml:space="preserve">in</w:t>
      </w:r>
      <w:r>
        <w:t xml:space="preserve"> </w:t>
      </w:r>
      <w:r>
        <w:t xml:space="preserve">Urban</w:t>
      </w:r>
      <w:r>
        <w:t xml:space="preserve"> </w:t>
      </w:r>
      <w:r>
        <w:t xml:space="preserve">South</w:t>
      </w:r>
      <w:r>
        <w:t xml:space="preserve"> </w:t>
      </w:r>
      <w:r>
        <w:t xml:space="preserve">Korea</w:t>
      </w:r>
      <w:r>
        <w:t xml:space="preserve"> </w:t>
      </w:r>
      <w:r>
        <w:t xml:space="preserve">Seoul</w:t>
      </w:r>
    </w:p>
    <w:bookmarkStart w:id="27" w:name="Xcbd3a5c5f4638582a39190be2fe4f412983b834"/>
    <w:p>
      <w:pPr>
        <w:pStyle w:val="Heading1"/>
      </w:pPr>
      <w:r>
        <w:t xml:space="preserve">Thesis Proposal: Advancing Optometric Practice and Public Health Integration in Urban South Korea Seoul</w:t>
      </w:r>
    </w:p>
    <w:bookmarkStart w:id="20" w:name="abstract-approx.-150-words"/>
    <w:p>
      <w:pPr>
        <w:pStyle w:val="Heading2"/>
      </w:pPr>
      <w:r>
        <w:t xml:space="preserve">Abstract (Approx. 150 words)</w:t>
      </w:r>
    </w:p>
    <w:p>
      <w:pPr>
        <w:pStyle w:val="FirstParagraph"/>
      </w:pPr>
      <w:r>
        <w:t xml:space="preserve">This thesis proposal addresses a critical gap in healthcare infrastructure within South Korea's capital city, Seoul. Despite rapid advancements in ophthalmic technology and rising prevalence of vision disorders among Seoul's aging population, the role of the Optometrist remains underutilized within the national healthcare framework. This research seeks to investigate barriers to comprehensive optometric services in Seoul, analyze current scope-of-practice limitations for Optometrists under South Korean medical regulations, and propose evidence-based models for integrating Optometrists more effectively into primary eye care and public health initiatives across Seoul's dense urban landscape. The study will employ mixed-methods approaches including clinic surveys, policy analysis, and patient focus groups specifically targeting Seoul's diverse demographic clusters (e.g., elderly populations in Gangbuk districts, tech professionals in Gangnam). Findings aim to inform policymakers at Seoul Metropolitan Government level and the Korean Optometric Association towards enhancing Optometrist roles for improved population vision health outcomes.</w:t>
      </w:r>
    </w:p>
    <w:bookmarkEnd w:id="20"/>
    <w:bookmarkStart w:id="21" w:name="X16a7249bf411237214ce685e23a44776ec052cb"/>
    <w:p>
      <w:pPr>
        <w:pStyle w:val="Heading2"/>
      </w:pPr>
      <w:r>
        <w:t xml:space="preserve">1. Introduction: The Imperative for Optometric Advancement in Seoul (Approx. 200 words)</w:t>
      </w:r>
    </w:p>
    <w:p>
      <w:pPr>
        <w:pStyle w:val="FirstParagraph"/>
      </w:pPr>
      <w:r>
        <w:t xml:space="preserve">Seoul, the dynamic metropolis housing over 10 million residents and serving as South Korea's political, economic, and cultural epicenter, faces a burgeoning vision health crisis. With an aging population exceeding 23% (Statistics Korea, 2023), Seoul experiences accelerating rates of age-related macular degeneration (AMD), glaucoma, diabetic retinopathy, and myopia progression – particularly among school-aged children in high-stress academic environments. However, the South Korean healthcare system remains heavily ophthalmology-centric. While the Optometrist profession has existed in Korea since 1964 and is licensed through the Ministry of Health and Welfare (MOHW), their scope is narrowly defined compared to global standards (e.g., limited diagnostic authority for medical conditions, restricted use of certain medications). This creates a critical bottleneck: Optometrists in Seoul are often relegated to basic refraction services rather than fulfilling their potential as vital frontline eye care providers. Consequently, ophthalmology clinics in Seoul experience overwhelming patient loads, delaying essential screenings for serious conditions and straining public health resources. This thesis directly confronts this systemic inefficiency by arguing that strategically expanding the role of the Optometrist within Seoul's urban healthcare ecosystem is not merely beneficial but essential for sustainable vision care access and cost containment.</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misalignment between Seoul's escalating demand for efficient eye care services and the constrained professional capabilities of Optometrists under current South Korean regulations. Key consequences include: (1) Over-reliance on ophthalmologists for routine screenings, diverting specialists from complex cases; (2) Significant patient wait times exceeding 3-4 weeks for initial eye exams in major Seoul districts; (3) Missed early detection opportunities for preventable vision loss, especially in underserved communities like elderly residents of Seocho-gu or low-income neighborhoods. This is not merely an administrative issue but a public health imperative. Integrating Optometrists more fully into Seoul's primary care network could reduce ophthalmology wait times by an estimated 25-30% (based on OECD models), lower overall healthcare costs, and improve early intervention rates for millions of Seoul residents – directly addressing the "Seoul Vision Health Plan 2030" goals. The significance lies in providing the first comprehensive, Seoul-specific analysis of this gap, offering actionable pathways for policy reform unique to South Korea's urban context.</w:t>
      </w:r>
    </w:p>
    <w:bookmarkEnd w:id="22"/>
    <w:bookmarkStart w:id="23" w:name="Xe862d29c212d8ec3f26a1e9a514b9917aab1f90"/>
    <w:p>
      <w:pPr>
        <w:pStyle w:val="Heading2"/>
      </w:pPr>
      <w:r>
        <w:t xml:space="preserve">3. Literature Review &amp; Gap Identification (Approx. 150 words)</w:t>
      </w:r>
    </w:p>
    <w:p>
      <w:pPr>
        <w:pStyle w:val="FirstParagraph"/>
      </w:pPr>
      <w:r>
        <w:t xml:space="preserve">Extensive global literature supports Optometrists as cost-effective primary eye care providers, demonstrably improving access and early diagnosis (e.g., studies in the US, UK, Australia). However, South Korean research remains scarce and largely descriptive. Current Korean studies (Park &amp; Choi, 2021; Kim et al., 2022) focus on optometrist education curricula or basic clinic surveys but neglect the *systemic barriers* within Seoul's specific urban healthcare infrastructure. Crucially, there is a complete absence of research examining how Seoul's unique characteristics – its extreme population density, high tech adoption (e.g., telemedicine potential), complex insurance structure (National Health Insurance Service - NHIS), and rapidly aging districts – interact with the profession's current scope limitations. This thesis bridges this critical gap by contextualizing global best practices within the precise operational and regulatory environment of Seoul, moving beyond generic policy suggestions to location-specific implementation strategies.</w:t>
      </w:r>
    </w:p>
    <w:bookmarkEnd w:id="23"/>
    <w:bookmarkStart w:id="24" w:name="X4920b484016c965b2ced6de32d41195cad65913"/>
    <w:p>
      <w:pPr>
        <w:pStyle w:val="Heading2"/>
      </w:pPr>
      <w:r>
        <w:t xml:space="preserve">4. Research Objectives &amp; Methodology (Approx. 150 words)</w:t>
      </w:r>
    </w:p>
    <w:p>
      <w:pPr>
        <w:pStyle w:val="FirstParagraph"/>
      </w:pPr>
      <w:r>
        <w:t xml:space="preserve">This study aims to achieve three primary objectives: (1) Map the current scope-of-practice limitations for Optometrists in Seoul clinics across diverse settings; (2) Assess patient and ophthalmologist perceptions of Optometric service utilization and barriers; (3) Develop a validated, contextually appropriate model for integrating Optometrists into Seoul's public health and primary care pathways. Methodology employs a sequential mixed-methods design: Phase 1: Quantitative survey of 50+ registered optometry clinics across Seoul's 25 districts (stratified by urban/rural density and population demographics), measuring service offerings, patient volume, perceived limitations. Phase 2: Qualitative in-depth interviews with key stakeholders (40+ Optometrists, 15 ophthalmologists at Seoul hospitals like Samsung Medical Center, NHIS officials). Phase 3: Co-design workshops with Seoul Metropolitan Government health planners to prototype the integration model. Data will be analyzed using thematic analysis for qualitative data and descriptive/inferential statistics for quantitative data, ensuring findings are directly applicable to South Korea's Seoul context.</w:t>
      </w:r>
    </w:p>
    <w:bookmarkEnd w:id="24"/>
    <w:bookmarkStart w:id="25" w:name="X2eda7b7669720ffaf15450ef32ffd38374b0892"/>
    <w:p>
      <w:pPr>
        <w:pStyle w:val="Heading2"/>
      </w:pPr>
      <w:r>
        <w:t xml:space="preserve">5. Expected Outcomes &amp; Contribution (Approx. 100 words)</w:t>
      </w:r>
    </w:p>
    <w:p>
      <w:pPr>
        <w:pStyle w:val="FirstParagraph"/>
      </w:pPr>
      <w:r>
        <w:t xml:space="preserve">This research is expected to yield a concrete policy roadmap specifically designed for Seoul, including: (1) A revised scope-of-practice framework for Optometrists approved by the Korean Optometric Association and MOHW; (2) A demonstrable pilot integration model targeting high-need Seoul neighborhoods; (3) Quantifiable projections on reduced wait times and healthcare cost savings. The contribution extends beyond academia: it provides the Seoul Metropolitan Government with a data-driven foundation for reforming vision health policy, directly supports the Korean Optometric Association's advocacy efforts, and offers a replicable framework for other major cities in South Korea facing similar urban healthcare challenges. Ultimately, this thesis will position the Optometrist as an indispensable partner in building Seoul's future-ready vision care system.</w:t>
      </w:r>
    </w:p>
    <w:bookmarkEnd w:id="25"/>
    <w:bookmarkStart w:id="26" w:name="conclusion-approx.-50-words"/>
    <w:p>
      <w:pPr>
        <w:pStyle w:val="Heading2"/>
      </w:pPr>
      <w:r>
        <w:t xml:space="preserve">6. Conclusion (Approx. 50 words)</w:t>
      </w:r>
    </w:p>
    <w:p>
      <w:pPr>
        <w:pStyle w:val="FirstParagraph"/>
      </w:pPr>
      <w:r>
        <w:t xml:space="preserve">Advancing the role of the Optometrist is not a peripheral concern but a fundamental requirement for sustainable, equitable eye care delivery across South Korea's most populous city, Seoul. This thesis proposal outlines a critical pathway to transform optometric practice into a cornerstone of public health strategy within the unique urban fabric of Seoul.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Public Health Integration in Urban South Korea Seoul</dc:title>
  <dc:creator/>
  <dc:language>en</dc:language>
  <cp:keywords/>
  <dcterms:created xsi:type="dcterms:W3CDTF">2026-07-23T09:10:07Z</dcterms:created>
  <dcterms:modified xsi:type="dcterms:W3CDTF">2026-07-23T09:10:07Z</dcterms:modified>
</cp:coreProperties>
</file>

<file path=docProps/custom.xml><?xml version="1.0" encoding="utf-8"?>
<Properties xmlns="http://schemas.openxmlformats.org/officeDocument/2006/custom-properties" xmlns:vt="http://schemas.openxmlformats.org/officeDocument/2006/docPropsVTypes"/>
</file>