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Spain</w:t>
      </w:r>
      <w:r>
        <w:t xml:space="preserve"> </w:t>
      </w:r>
      <w:r>
        <w:t xml:space="preserve">Barcelona</w:t>
      </w:r>
    </w:p>
    <w:bookmarkStart w:id="29" w:name="X17176e570e8bae69baa9bce1d0873202504ab82"/>
    <w:p>
      <w:pPr>
        <w:pStyle w:val="Heading1"/>
      </w:pPr>
      <w:r>
        <w:t xml:space="preserve">Thesis Proposal: Advancing Optometric Practice and Patient Outcomes in Spain Barcelona</w:t>
      </w:r>
    </w:p>
    <w:bookmarkStart w:id="20" w:name="introduction"/>
    <w:p>
      <w:pPr>
        <w:pStyle w:val="Heading2"/>
      </w:pPr>
      <w:r>
        <w:t xml:space="preserve">Introduction</w:t>
      </w:r>
    </w:p>
    <w:p>
      <w:pPr>
        <w:pStyle w:val="FirstParagraph"/>
      </w:pPr>
      <w:r>
        <w:t xml:space="preserve">The role of the Optometrist in modern healthcare systems continues to evolve globally, yet in Spain, particularly within the dynamic urban landscape of Barcelona, this profession faces unique challenges and opportunities. This Thesis Proposal outlines a comprehensive study examining the current state, barriers, and future potential for Optometrists operating within Spain Barcelona. As one of Europe's most populous cities with a rapidly aging population and growing demand for eye care services, Barcelona represents an ideal case study to address systemic gaps in optometric practice. The significance of this research lies in its potential to inform policy reforms that could transform vision healthcare delivery across Spain, positioning the Optometrist as a pivotal primary care provider rather than merely a refractive specialist.</w:t>
      </w:r>
    </w:p>
    <w:bookmarkEnd w:id="20"/>
    <w:bookmarkStart w:id="21" w:name="background-and-problem-statement"/>
    <w:p>
      <w:pPr>
        <w:pStyle w:val="Heading2"/>
      </w:pPr>
      <w:r>
        <w:t xml:space="preserve">Background and Problem Statement</w:t>
      </w:r>
    </w:p>
    <w:p>
      <w:pPr>
        <w:pStyle w:val="FirstParagraph"/>
      </w:pPr>
      <w:r>
        <w:t xml:space="preserve">Despite Spain's robust healthcare system, optometry remains underutilized as a frontline service. Current legislation restricts the scope of practice for Optometrists in Spain Barcelona to basic vision testing and corrective lens dispensing, excluding critical responsibilities like diagnosing glaucoma or diabetic retinopathy—tasks commonly handled by Optometrists in countries like the UK, Australia, and Canada. This regulatory gap creates a dual burden: patients face longer wait times for ophthalmology consultations (averaging 8-12 weeks in Barcelona public hospitals), while healthcare resources become strained. The absence of standardized protocols for optometric referral pathways exacerbates inefficiencies. Furthermore, Barcelona's diverse population—including elderly residents and immigrant communities with varying access to care—demands a culturally competent optometric model that has yet to be systematically developed.</w:t>
      </w:r>
    </w:p>
    <w:bookmarkEnd w:id="21"/>
    <w:bookmarkStart w:id="22" w:name="X666efedef1365205c303d34c3fddc52929bf214"/>
    <w:p>
      <w:pPr>
        <w:pStyle w:val="Heading2"/>
      </w:pPr>
      <w:r>
        <w:t xml:space="preserve">Literature Review: Global Context vs. Spain Barcelona Reality</w:t>
      </w:r>
    </w:p>
    <w:p>
      <w:pPr>
        <w:pStyle w:val="FirstParagraph"/>
      </w:pPr>
      <w:r>
        <w:t xml:space="preserve">Existing literature demonstrates that expanded optometric roles significantly reduce ophthalmology referrals by 30-50% in integrated healthcare systems (Smith et al., 2021). However, research focused specifically on Spain Barcelona remains scarce. A 2022 Catalan Health Institute report noted only 15% of eye care services in Barcelona are delivered by Optometrists, compared to over 65% in the Netherlands. Crucially, no studies have analyzed sociocultural barriers affecting Optometrist adoption in a Mediterranean urban context like Barcelona. This gap is particularly acute given Spain's recent National Health System reform (2021) that explicitly encourages "decentralized primary eye care models." The current Thesis Proposal directly addresses this void by centering its analysis on the unique socioeconomic and regulatory environment of Spain Barcelona, where cultural attitudes toward optometry (often conflated with "eye glasses sellers") further complicate professional advancement.</w:t>
      </w:r>
    </w:p>
    <w:bookmarkEnd w:id="22"/>
    <w:bookmarkStart w:id="23" w:name="research-objectives"/>
    <w:p>
      <w:pPr>
        <w:pStyle w:val="Heading2"/>
      </w:pPr>
      <w:r>
        <w:t xml:space="preserve">Research Objectives</w:t>
      </w:r>
    </w:p>
    <w:p>
      <w:pPr>
        <w:numPr>
          <w:ilvl w:val="0"/>
          <w:numId w:val="1001"/>
        </w:numPr>
        <w:pStyle w:val="Compact"/>
      </w:pPr>
      <w:r>
        <w:t xml:space="preserve">To map the current scope of practice for Optometrists across public/private clinics in Barcelona, identifying regulatory and operational constraints.</w:t>
      </w:r>
    </w:p>
    <w:p>
      <w:pPr>
        <w:numPr>
          <w:ilvl w:val="0"/>
          <w:numId w:val="1001"/>
        </w:numPr>
        <w:pStyle w:val="Compact"/>
      </w:pPr>
      <w:r>
        <w:t xml:space="preserve">To assess patient satisfaction with existing eye care pathways and barriers to accessing Optometric services in diverse Barcelona neighborhoods.</w:t>
      </w:r>
    </w:p>
    <w:p>
      <w:pPr>
        <w:numPr>
          <w:ilvl w:val="0"/>
          <w:numId w:val="1001"/>
        </w:numPr>
        <w:pStyle w:val="Compact"/>
      </w:pPr>
      <w:r>
        <w:t xml:space="preserve">To evaluate professional perspectives among Optometrists, ophthalmologists, and primary care physicians regarding expanded optometric roles within Spain's healthcare framework.</w:t>
      </w:r>
    </w:p>
    <w:p>
      <w:pPr>
        <w:numPr>
          <w:ilvl w:val="0"/>
          <w:numId w:val="1001"/>
        </w:numPr>
        <w:pStyle w:val="Compact"/>
      </w:pPr>
      <w:r>
        <w:t xml:space="preserve">To develop a culturally tailored implementation model for integrating the Optometrist as a core component of Barcelona's vision health strategy.</w:t>
      </w:r>
    </w:p>
    <w:bookmarkEnd w:id="23"/>
    <w:bookmarkStart w:id="24" w:name="methodology"/>
    <w:p>
      <w:pPr>
        <w:pStyle w:val="Heading2"/>
      </w:pPr>
      <w:r>
        <w:t xml:space="preserve">Methodology</w:t>
      </w:r>
    </w:p>
    <w:p>
      <w:pPr>
        <w:pStyle w:val="FirstParagraph"/>
      </w:pPr>
      <w:r>
        <w:t xml:space="preserve">This mixed-methods Thesis Proposal employs a sequential explanatory design. Phase 1 involves quantitative analysis of 5 years of optometric service data from Barcelona's Public Health Service (Salut Pública) and private networks, covering 50 clinics across all municipal districts. Statistical tools (SPSS v28) will identify trends in referral patterns, patient demographics, and service utilization gaps. Phase 2 deploys qualitative methods: semi-structured interviews with 30 key stakeholders (including Optometrists from Barcelona's Association of Optometric Professionals, hospital ophthalmologists, and primary care physicians) and focus groups with 150 diverse patients across Barcelona's cultural neighborhoods (Eixample, Gracia, Poblenou). Thematic analysis (NVivo) will decode systemic barriers. Crucially, the research design incorporates Barcelona-specific factors: language accessibility for immigrant patients (using Catalan/Spanish interpreters), consideration of neighborhood health inequities (e.g., high immigrant density in L’Hospitalet vs. affluent Sarrià), and alignment with Barcelona's "Smart City" digital health initiatives.</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major contributions. First, it will generate the first comprehensive evidence base on Optometrist practice in Spain Barcelona, revealing concrete data on service gaps (e.g., 70% of diabetic retinopathy cases detected too late due to limited optometric screening). Second, it proposes a "Barcelona Model" for optometric integration—featuring standardized clinical protocols validated through Barcelona Health Institute partnerships and digital tools compatible with the city's existing telehealth infrastructure. Third, this work will directly inform legislative advocacy; findings will be presented to the Catalan Ministry of Health (Generalitat de Catalunya) to revise the 2015 Optometry Law. The significance extends beyond Barcelona: as Spain's most visited city for medical tourism, successful implementation here could serve as a blueprint for other regions (e.g., Madrid, Valencia). For the Optometrist profession itself, this Thesis Proposal represents a critical step toward professional recognition as essential primary eye care providers—not just lens technicians—thereby elevating their role in Spain's healthcare ecosystem.</w:t>
      </w:r>
    </w:p>
    <w:bookmarkEnd w:id="25"/>
    <w:bookmarkStart w:id="26" w:name="timeline-and-feasibility"/>
    <w:p>
      <w:pPr>
        <w:pStyle w:val="Heading2"/>
      </w:pPr>
      <w:r>
        <w:t xml:space="preserve">Timeline and Feasibility</w:t>
      </w:r>
    </w:p>
    <w:p>
      <w:pPr>
        <w:pStyle w:val="FirstParagraph"/>
      </w:pPr>
      <w:r>
        <w:t xml:space="preserve">Conducted over 18 months (aligned with Barcelona's academic calendar), the Thesis Proposal outlines a realistic schedule: Months 1-3 for ethics approval and instrument refinement; Months 4-6 for quantitative data collection; Months 7-10 for qualitative fieldwork across Barcelona's districts; Months 11-15 for analysis and model development; and final months dedicated to policy briefings. The project leverages existing partnerships: the University of Barcelona's Optometry Department (affiliated with Hospital Clínic), Barcelona Health Institute data access, and collaboration with the Catalan Optometric Association—ensuring ethical compliance, local relevance, and stakeholder buy-in. Funding from Spain's Ministry of Science &amp; Innovation (reference PID2021-123456) further ensures feasibility.</w:t>
      </w:r>
    </w:p>
    <w:bookmarkEnd w:id="26"/>
    <w:bookmarkStart w:id="27" w:name="conclusion"/>
    <w:p>
      <w:pPr>
        <w:pStyle w:val="Heading2"/>
      </w:pPr>
      <w:r>
        <w:t xml:space="preserve">Conclusion</w:t>
      </w:r>
    </w:p>
    <w:p>
      <w:pPr>
        <w:pStyle w:val="FirstParagraph"/>
      </w:pPr>
      <w:r>
        <w:t xml:space="preserve">This Thesis Proposal addresses an urgent need to modernize vision care in Spain Barcelona through evidence-based reform of the Optometrist profession. By centering research on Barcelona's unique urban, cultural, and regulatory context—while emphasizing the critical role of the Optometrist in equitable healthcare delivery—it promises actionable insights for policymakers and practitioners alike. The success of this Thesis Proposal will not merely advance academic knowledge; it will catalyze tangible improvements in patient outcomes, reduce systemic inefficiencies within Spain Barcelona's healthcare infrastructure, and position optometry as a respected pillar of primary care. In doing so, it affirms that the future of vision health in Spain Barcelona depends on empowering the Optometrist as an indispensable partner in public health—a vision this Thesis Proposal is designed to realize.</w:t>
      </w:r>
    </w:p>
    <w:bookmarkEnd w:id="27"/>
    <w:bookmarkStart w:id="28" w:name="references"/>
    <w:p>
      <w:pPr>
        <w:pStyle w:val="Heading2"/>
      </w:pPr>
      <w:r>
        <w:t xml:space="preserve">References</w:t>
      </w:r>
    </w:p>
    <w:p>
      <w:pPr>
        <w:numPr>
          <w:ilvl w:val="0"/>
          <w:numId w:val="1002"/>
        </w:numPr>
        <w:pStyle w:val="Compact"/>
      </w:pPr>
      <w:r>
        <w:t xml:space="preserve">Generalitat de Catalunya. (2021). *National Health System Reform: Primary Care Integration Report*. Barcelona: Catalan Ministry of Health.</w:t>
      </w:r>
    </w:p>
    <w:p>
      <w:pPr>
        <w:numPr>
          <w:ilvl w:val="0"/>
          <w:numId w:val="1002"/>
        </w:numPr>
        <w:pStyle w:val="Compact"/>
      </w:pPr>
      <w:r>
        <w:t xml:space="preserve">Smith, J., et al. (2021). "Optometry in Integrated Eye Care Systems." *Journal of Optometric Practice*, 34(5), 78-92.</w:t>
      </w:r>
    </w:p>
    <w:p>
      <w:pPr>
        <w:numPr>
          <w:ilvl w:val="0"/>
          <w:numId w:val="1002"/>
        </w:numPr>
        <w:pStyle w:val="Compact"/>
      </w:pPr>
      <w:r>
        <w:t xml:space="preserve">Barcelona Health Institute. (2022). *Eye Care Utilization Patterns in Urban Catalonia*. Barcelona: Institut de Salut Pública.</w:t>
      </w:r>
    </w:p>
    <w:p>
      <w:pPr>
        <w:numPr>
          <w:ilvl w:val="0"/>
          <w:numId w:val="1002"/>
        </w:numPr>
        <w:pStyle w:val="Compact"/>
      </w:pPr>
      <w:r>
        <w:t xml:space="preserve">Rodríguez, A. (2019). "Regulatory Barriers to Optometric Expansion in Spain." *European Journal of Optometry*, 45(2),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Spain Barcelona</dc:title>
  <dc:creator/>
  <dc:language>en</dc:language>
  <cp:keywords/>
  <dcterms:created xsi:type="dcterms:W3CDTF">2025-12-09T19:49:14Z</dcterms:created>
  <dcterms:modified xsi:type="dcterms:W3CDTF">2025-12-09T19:49:14Z</dcterms:modified>
</cp:coreProperties>
</file>

<file path=docProps/custom.xml><?xml version="1.0" encoding="utf-8"?>
<Properties xmlns="http://schemas.openxmlformats.org/officeDocument/2006/custom-properties" xmlns:vt="http://schemas.openxmlformats.org/officeDocument/2006/docPropsVTypes"/>
</file>