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Spain</w:t>
      </w:r>
      <w:r>
        <w:t xml:space="preserve"> </w:t>
      </w:r>
      <w:r>
        <w:t xml:space="preserve">Madrid</w:t>
      </w:r>
    </w:p>
    <w:bookmarkStart w:id="20" w:name="Xbd50362bd5426a188b3a8d9c6999bfbef387db1"/>
    <w:p>
      <w:pPr>
        <w:pStyle w:val="Heading1"/>
      </w:pPr>
      <w:r>
        <w:t xml:space="preserve">Thesis Proposal: Optimizing Optometrist Services within the Spanish Healthcare Framework: A Madrid-Centric Analysis</w:t>
      </w:r>
    </w:p>
    <w:p>
      <w:pPr>
        <w:pStyle w:val="FirstParagraph"/>
      </w:pPr>
      <w:r>
        <w:rPr>
          <w:bCs/>
          <w:b/>
        </w:rPr>
        <w:t xml:space="preserve">Introduction and Context:</w:t>
      </w:r>
    </w:p>
    <w:p>
      <w:pPr>
        <w:pStyle w:val="BodyText"/>
      </w:pPr>
      <w:r>
        <w:t xml:space="preserve">The role of the Optometrist in Spain, particularly within the bustling metropolis of Madrid, is undergoing significant evolution yet remains constrained by a complex regulatory landscape. As Spain's capital city and a major healthcare hub, Madrid presents a unique microcosm for studying how Optometrists integrate into primary eye care within the national framework. This Thesis Proposal outlines a critical investigation into the current scope, challenges, and potential for advancement of Optometrist practice specifically in Madrid, Spain. Understanding these dynamics is paramount as Spain faces demographic shifts towards an aging population and increasing prevalence of chronic eye conditions like age-related macular degeneration (AMD) and diabetic retinopathy – conditions where early detection by trained Optometrists is crucial.</w:t>
      </w:r>
    </w:p>
    <w:p>
      <w:pPr>
        <w:pStyle w:val="BodyText"/>
      </w:pPr>
      <w:r>
        <w:rPr>
          <w:bCs/>
          <w:b/>
        </w:rPr>
        <w:t xml:space="preserve">Problem Statement:</w:t>
      </w:r>
    </w:p>
    <w:p>
      <w:pPr>
        <w:pStyle w:val="BodyText"/>
      </w:pPr>
      <w:r>
        <w:t xml:space="preserve">Despite the recognized importance of vision health, the professional scope and operational autonomy of the Optometrist in Spain are significantly narrower than in many other European nations and North America. The Spanish Law 15/2007 on Professional Regulation (modified by Royal Decree 324/2016) primarily restricts Optometrists to refractive error correction, basic ocular health screening, and dispensing optical aids. Crucially, they lack the independent prescription authority for most therapeutic medications or the full diagnostic scope of Ophthalmologists (medical doctors specializing in eye care). This regulatory limitation creates a critical gap within Madrid's healthcare ecosystem. Patients often face delays in accessing timely diagnosis for conditions requiring medical intervention, as Optometrists cannot initiate treatment and must refer to an Ophthalmologist, potentially leading to longer wait times within the public health system (Sistema Nacional de Salud - SNS) or increased reliance on costly private care. This inefficiency impacts both patient outcomes and the overall strain on Madrid's already overburdened eye care infrastructure.</w:t>
      </w:r>
    </w:p>
    <w:p>
      <w:pPr>
        <w:pStyle w:val="BodyText"/>
      </w:pPr>
      <w:r>
        <w:rPr>
          <w:bCs/>
          <w:b/>
        </w:rPr>
        <w:t xml:space="preserve">Research Objectives:</w:t>
      </w:r>
    </w:p>
    <w:p>
      <w:pPr>
        <w:numPr>
          <w:ilvl w:val="0"/>
          <w:numId w:val="1001"/>
        </w:numPr>
        <w:pStyle w:val="Compact"/>
      </w:pPr>
      <w:r>
        <w:t xml:space="preserve">To conduct a comprehensive analysis of the current legal, regulatory, and clinical scope of practice for Optometrists operating within Madrid city limits, comparing it against national standards and international best practices (e.g., UK, Canada).</w:t>
      </w:r>
    </w:p>
    <w:p>
      <w:pPr>
        <w:numPr>
          <w:ilvl w:val="0"/>
          <w:numId w:val="1001"/>
        </w:numPr>
        <w:pStyle w:val="Compact"/>
      </w:pPr>
      <w:r>
        <w:t xml:space="preserve">To assess the perceived barriers to optimal Optometrist service delivery from the perspectives of practicing Optometrists in Madrid private clinics and public health centers, as well as key stakeholders including Ophthalmologists, primary care physicians (Médicos de Atención Primaria), and representatives of the Spanish Association of Optometry (ASE). This will include evaluating challenges related to training, referral pathways, reimbursement models within Madrid's regional health system (Sistema Madrileño de Salud - SMD), and patient awareness.</w:t>
      </w:r>
    </w:p>
    <w:p>
      <w:pPr>
        <w:numPr>
          <w:ilvl w:val="0"/>
          <w:numId w:val="1001"/>
        </w:numPr>
        <w:pStyle w:val="Compact"/>
      </w:pPr>
      <w:r>
        <w:t xml:space="preserve">To evaluate the specific impact of current limitations on patient access, wait times for diagnostic services, and potential for early intervention in common eye diseases within Madrid's diverse urban population.</w:t>
      </w:r>
    </w:p>
    <w:p>
      <w:pPr>
        <w:numPr>
          <w:ilvl w:val="0"/>
          <w:numId w:val="1001"/>
        </w:numPr>
        <w:pStyle w:val="Compact"/>
      </w:pPr>
      <w:r>
        <w:t xml:space="preserve">To propose evidence-based recommendations for policy modification or enhanced collaborative frameworks between Optometrists and Ophthalmologists within the Madrid context, designed to improve system efficiency and patient outcomes while respecting Spain's healthcare structure.</w:t>
      </w:r>
    </w:p>
    <w:p>
      <w:pPr>
        <w:pStyle w:val="FirstParagraph"/>
      </w:pPr>
      <w:r>
        <w:rPr>
          <w:bCs/>
          <w:b/>
        </w:rPr>
        <w:t xml:space="preserve">Significance of the Study:</w:t>
      </w:r>
    </w:p>
    <w:p>
      <w:pPr>
        <w:pStyle w:val="BodyText"/>
      </w:pPr>
      <w:r>
        <w:t xml:space="preserve">This research directly addresses a critical gap in Spain's healthcare delivery model. Focusing exclusively on Madrid is essential because it represents the largest urban center in Spain, with unique characteristics: a high population density (over 3 million residents within city limits), significant socioeconomic diversity, a concentration of both public health facilities and private optometric practices, and the headquarters of key national regulatory bodies like the Ministry of Health. Findings from Madrid will offer invaluable insights applicable not only to other major Spanish cities but also serve as a potential blueprint for national policy reform. Improving Optometrist autonomy in Madrid could significantly reduce waiting lists for Ophthalmology, enhance early detection rates for vision-threatening conditions (particularly among vulnerable populations), and optimize the use of scarce healthcare resources. This is not merely an academic exercise; it is a pragmatic step towards building a more resilient and patient-centered eye care system within Spain's evolving healthcare landscape.</w:t>
      </w:r>
    </w:p>
    <w:p>
      <w:pPr>
        <w:pStyle w:val="BodyText"/>
      </w:pPr>
      <w:r>
        <w:rPr>
          <w:bCs/>
          <w:b/>
        </w:rPr>
        <w:t xml:space="preserve">Methodology:</w:t>
      </w:r>
    </w:p>
    <w:p>
      <w:pPr>
        <w:pStyle w:val="BodyText"/>
      </w:pPr>
      <w:r>
        <w:t xml:space="preserve">The proposed study will employ a mixed-methods approach, ensuring robust data collection relevant to the Madrid context:</w:t>
      </w:r>
    </w:p>
    <w:p>
      <w:pPr>
        <w:numPr>
          <w:ilvl w:val="0"/>
          <w:numId w:val="1002"/>
        </w:numPr>
        <w:pStyle w:val="Compact"/>
      </w:pPr>
      <w:r>
        <w:rPr>
          <w:iCs/>
          <w:i/>
        </w:rPr>
        <w:t xml:space="preserve">Document Analysis:</w:t>
      </w:r>
      <w:r>
        <w:t xml:space="preserve"> </w:t>
      </w:r>
      <w:r>
        <w:t xml:space="preserve">Thorough review of Spanish legislation (Law 15/2007, Royal Decrees), Madrid regional health policies (SMD), and professional guidelines from ASE.</w:t>
      </w:r>
    </w:p>
    <w:p>
      <w:pPr>
        <w:numPr>
          <w:ilvl w:val="0"/>
          <w:numId w:val="1002"/>
        </w:numPr>
        <w:pStyle w:val="Compact"/>
      </w:pPr>
      <w:r>
        <w:rPr>
          <w:iCs/>
          <w:i/>
        </w:rPr>
        <w:t xml:space="preserve">Semi-Structured Interviews:</w:t>
      </w:r>
      <w:r>
        <w:t xml:space="preserve"> </w:t>
      </w:r>
      <w:r>
        <w:t xml:space="preserve">Conducted with 30-40 key stakeholders in Madrid: practicing Optometrists (from diverse practice settings - private, public, university-affiliated), Ophthalmologists from major Madrid hospitals (e.g., Hospital La Paz, Hospital Gregorio Marañón), primary care physicians, and SMD administrators. This will explore on-the-ground challenges and perceptions.</w:t>
      </w:r>
    </w:p>
    <w:p>
      <w:pPr>
        <w:numPr>
          <w:ilvl w:val="0"/>
          <w:numId w:val="1002"/>
        </w:numPr>
        <w:pStyle w:val="Compact"/>
      </w:pPr>
      <w:r>
        <w:rPr>
          <w:iCs/>
          <w:i/>
        </w:rPr>
        <w:t xml:space="preserve">Surveys:</w:t>
      </w:r>
      <w:r>
        <w:t xml:space="preserve"> </w:t>
      </w:r>
      <w:r>
        <w:t xml:space="preserve">Online questionnaires distributed to a larger sample of Optometrists practicing in Madrid (target n=150+) to quantify experiences with referrals, patient volume, perceived scope limitations, and desired changes.</w:t>
      </w:r>
    </w:p>
    <w:p>
      <w:pPr>
        <w:numPr>
          <w:ilvl w:val="0"/>
          <w:numId w:val="1002"/>
        </w:numPr>
        <w:pStyle w:val="Compact"/>
      </w:pPr>
      <w:r>
        <w:rPr>
          <w:iCs/>
          <w:i/>
        </w:rPr>
        <w:t xml:space="preserve">Policy Analysis:</w:t>
      </w:r>
      <w:r>
        <w:t xml:space="preserve"> </w:t>
      </w:r>
      <w:r>
        <w:t xml:space="preserve">Comparative analysis of regulatory frameworks and optometric practice models from other EU countries with more expanded scopes (e.g., UK), assessing feasibility within Spain's legal and cultural context.</w:t>
      </w:r>
    </w:p>
    <w:p>
      <w:pPr>
        <w:pStyle w:val="FirstParagraph"/>
      </w:pPr>
      <w:r>
        <w:rPr>
          <w:bCs/>
          <w:b/>
        </w:rPr>
        <w:t xml:space="preserve">Potential Contributions:</w:t>
      </w:r>
    </w:p>
    <w:p>
      <w:pPr>
        <w:pStyle w:val="BodyText"/>
      </w:pPr>
      <w:r>
        <w:t xml:space="preserve">The successful completion of this Thesis Proposal will yield significant contributions:</w:t>
      </w:r>
    </w:p>
    <w:p>
      <w:pPr>
        <w:numPr>
          <w:ilvl w:val="0"/>
          <w:numId w:val="1003"/>
        </w:numPr>
        <w:pStyle w:val="Compact"/>
      </w:pPr>
      <w:r>
        <w:rPr>
          <w:iCs/>
          <w:i/>
        </w:rPr>
        <w:t xml:space="preserve">Academic:</w:t>
      </w:r>
      <w:r>
        <w:t xml:space="preserve"> </w:t>
      </w:r>
      <w:r>
        <w:t xml:space="preserve">A nuanced, evidence-based analysis of Optometrist practice limitations within a major European capital city, filling a gap in the Spanish healthcare literature.</w:t>
      </w:r>
    </w:p>
    <w:p>
      <w:pPr>
        <w:numPr>
          <w:ilvl w:val="0"/>
          <w:numId w:val="1003"/>
        </w:numPr>
        <w:pStyle w:val="Compact"/>
      </w:pPr>
      <w:r>
        <w:rPr>
          <w:iCs/>
          <w:i/>
        </w:rPr>
        <w:t xml:space="preserve">Policymaking:</w:t>
      </w:r>
      <w:r>
        <w:t xml:space="preserve"> </w:t>
      </w:r>
      <w:r>
        <w:t xml:space="preserve">Actionable recommendations for the Madrid Regional Health Council (Consejería de Sanidad de la Comunidad de Madrid) and national Ministry of Health regarding potential scope expansion or improved collaborative models that align with Spain's healthcare principles.</w:t>
      </w:r>
    </w:p>
    <w:p>
      <w:pPr>
        <w:numPr>
          <w:ilvl w:val="0"/>
          <w:numId w:val="1003"/>
        </w:numPr>
        <w:pStyle w:val="Compact"/>
      </w:pPr>
      <w:r>
        <w:rPr>
          <w:iCs/>
          <w:i/>
        </w:rPr>
        <w:t xml:space="preserve">Professional:</w:t>
      </w:r>
      <w:r>
        <w:t xml:space="preserve"> </w:t>
      </w:r>
      <w:r>
        <w:t xml:space="preserve">Enhanced understanding for Optometrists in Spain, particularly those in Madrid, about their current role and avenues for professional development and influence. It will strengthen the case for advocacy by ASE within Madrid.</w:t>
      </w:r>
    </w:p>
    <w:p>
      <w:pPr>
        <w:numPr>
          <w:ilvl w:val="0"/>
          <w:numId w:val="1003"/>
        </w:numPr>
        <w:pStyle w:val="Compact"/>
      </w:pPr>
      <w:r>
        <w:rPr>
          <w:iCs/>
          <w:i/>
        </w:rPr>
        <w:t xml:space="preserve">Patient-Centered Impact:</w:t>
      </w:r>
      <w:r>
        <w:t xml:space="preserve"> </w:t>
      </w:r>
      <w:r>
        <w:t xml:space="preserve">Ultimately, the goal is to inform changes that lead to faster access to appropriate eye care, better management of chronic conditions through early detection by Optometrists, and a more efficient use of Madrid's healthcare resources for its citizens.</w:t>
      </w:r>
    </w:p>
    <w:p>
      <w:pPr>
        <w:pStyle w:val="FirstParagraph"/>
      </w:pPr>
      <w:r>
        <w:rPr>
          <w:bCs/>
          <w:b/>
        </w:rPr>
        <w:t xml:space="preserve">Conclusion:</w:t>
      </w:r>
    </w:p>
    <w:p>
      <w:pPr>
        <w:pStyle w:val="BodyText"/>
      </w:pPr>
      <w:r>
        <w:t xml:space="preserve">The role of the Optometrist in Spain Madrid is pivotal yet currently underutilized due to regulatory constraints. This Thesis Proposal presents a vital investigation into these constraints and their consequences within one of Europe's most dynamic healthcare environments. By rigorously examining the legal, operational, and patient impact facets specific to Madrid, this research aims to provide concrete evidence for enhancing the scope and effectiveness of Optometrists as essential primary eye care providers within Spain. The findings have the potential to catalyze meaningful reform that benefits both healthcare professionals and patients across Madrid and serves as a model for the rest of Spain, ultimately advancing the quality and accessibility of vision care in a nation where it is increasingly recognized as a fundamental health priority.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Practice in Spain Madrid</dc:title>
  <dc:creator/>
  <dc:language>en</dc:language>
  <cp:keywords/>
  <dcterms:created xsi:type="dcterms:W3CDTF">2026-05-01T01:18:09Z</dcterms:created>
  <dcterms:modified xsi:type="dcterms:W3CDTF">2026-05-01T01:18:09Z</dcterms:modified>
</cp:coreProperties>
</file>

<file path=docProps/custom.xml><?xml version="1.0" encoding="utf-8"?>
<Properties xmlns="http://schemas.openxmlformats.org/officeDocument/2006/custom-properties" xmlns:vt="http://schemas.openxmlformats.org/officeDocument/2006/docPropsVTypes"/>
</file>