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Spain</w:t>
      </w:r>
      <w:r>
        <w:t xml:space="preserve"> </w:t>
      </w:r>
      <w:r>
        <w:t xml:space="preserve">Valencia</w:t>
      </w:r>
    </w:p>
    <w:bookmarkStart w:id="28" w:name="X50f85293b0c8e511ccbffe11bdc7249c9a1c6fe"/>
    <w:p>
      <w:pPr>
        <w:pStyle w:val="Heading1"/>
      </w:pPr>
      <w:r>
        <w:t xml:space="preserve">Thesis Proposal: Enhancing Optometric Services and Community Health Outcomes in Spain Valencia</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the healthcare ecosystem of Spain, with specific focus on the Valencian Community (Comunidad Valenciana). As population demographics shift and chronic eye conditions rise, this research addresses a significant gap in understanding how optometric services can be optimized to meet regional health needs. The study will evaluate current service models, access barriers, and professional scope limitations faced by optometrists operating in Spain Valencia. Findings aim to provide evidence-based recommendations for policy reform, educational enhancement, and community health integration. This work is vital for advancing the profession of optometry in Spain while directly contributing to public health improvement across Valencia's diverse municipalities.</w:t>
      </w:r>
    </w:p>
    <w:bookmarkEnd w:id="20"/>
    <w:bookmarkStart w:id="21" w:name="introduction-context-and-significance"/>
    <w:p>
      <w:pPr>
        <w:pStyle w:val="Heading2"/>
      </w:pPr>
      <w:r>
        <w:t xml:space="preserve">1. Introduction: Context and Significance</w:t>
      </w:r>
    </w:p>
    <w:p>
      <w:pPr>
        <w:pStyle w:val="FirstParagraph"/>
      </w:pPr>
      <w:r>
        <w:t xml:space="preserve">The field of optometry in Spain has undergone significant transformation following legislative updates, notably the implementation of Law 44/2003 on the Regulation of Health Professions, which clarified the scope of practice for optometrists. However, within Spain Valencia—a region experiencing rapid demographic aging and increasing prevalence of diabetes-related eye conditions—the integration and recognition of optometrists remain suboptimal compared to other European nations. This Thesis Proposal directly addresses this regional disparity by focusing on the practical challenges faced by optometrists in delivering accessible, high-quality eye care across urban centers like Valencia City, Alicante, and rural areas within the Valencian Community. The research underscores that the role of the optometrist extends beyond vision correction to include early detection of systemic diseases (e.g., glaucoma, diabetic retinopathy) and chronic disease management—a critical public health function increasingly relevant in Spain's aging population.</w:t>
      </w:r>
    </w:p>
    <w:bookmarkEnd w:id="21"/>
    <w:bookmarkStart w:id="22" w:name="problem-statement"/>
    <w:p>
      <w:pPr>
        <w:pStyle w:val="Heading2"/>
      </w:pPr>
      <w:r>
        <w:t xml:space="preserve">2. Problem Statement</w:t>
      </w:r>
    </w:p>
    <w:p>
      <w:pPr>
        <w:pStyle w:val="FirstParagraph"/>
      </w:pPr>
      <w:r>
        <w:t xml:space="preserve">Despite the recognized importance of optometric services for primary eye care, several barriers hinder their effective deployment in Spain Valencia:</w:t>
      </w:r>
    </w:p>
    <w:p>
      <w:pPr>
        <w:numPr>
          <w:ilvl w:val="0"/>
          <w:numId w:val="1001"/>
        </w:numPr>
        <w:pStyle w:val="Compact"/>
      </w:pPr>
      <w:r>
        <w:rPr>
          <w:bCs/>
          <w:b/>
        </w:rPr>
        <w:t xml:space="preserve">Access Inequality:</w:t>
      </w:r>
      <w:r>
        <w:t xml:space="preserve"> </w:t>
      </w:r>
      <w:r>
        <w:t xml:space="preserve">Rural and socioeconomically disadvantaged areas within Valencia show significantly lower optometric service coverage compared to urban hubs like Valencia City.</w:t>
      </w:r>
    </w:p>
    <w:p>
      <w:pPr>
        <w:numPr>
          <w:ilvl w:val="0"/>
          <w:numId w:val="1001"/>
        </w:numPr>
        <w:pStyle w:val="Compact"/>
      </w:pPr>
      <w:r>
        <w:rPr>
          <w:bCs/>
          <w:b/>
        </w:rPr>
        <w:t xml:space="preserve">Professional Recognition Gaps:</w:t>
      </w:r>
      <w:r>
        <w:t xml:space="preserve"> </w:t>
      </w:r>
      <w:r>
        <w:t xml:space="preserve">Optometrists often operate outside the core public health framework (Sistema Sanitario Valenciano), limiting their referral pathways to ophthalmologists and reducing their role in integrated care teams.</w:t>
      </w:r>
    </w:p>
    <w:p>
      <w:pPr>
        <w:numPr>
          <w:ilvl w:val="0"/>
          <w:numId w:val="1001"/>
        </w:numPr>
        <w:pStyle w:val="Compact"/>
      </w:pPr>
      <w:r>
        <w:rPr>
          <w:bCs/>
          <w:b/>
        </w:rPr>
        <w:t xml:space="preserve">Educational Mismatch:</w:t>
      </w:r>
      <w:r>
        <w:t xml:space="preserve"> </w:t>
      </w:r>
      <w:r>
        <w:t xml:space="preserve">Current optometry curricula in Spanish universities may not fully prepare graduates for the specific epidemiological challenges prevalent in Valencia, such as high rates of age-related macular degeneration among the elderly population.</w:t>
      </w:r>
    </w:p>
    <w:p>
      <w:pPr>
        <w:pStyle w:val="FirstParagraph"/>
      </w:pPr>
      <w:r>
        <w:t xml:space="preserve">This Thesis Proposal seeks to systematically analyze these barriers through a localized lens, making it imperative to ground the research within Spain Valencia’s unique socioeconomic and healthcare context.</w:t>
      </w:r>
    </w:p>
    <w:bookmarkEnd w:id="22"/>
    <w:bookmarkStart w:id="23" w:name="Xe738876f2a40d173089bba993d4f5b724b44781"/>
    <w:p>
      <w:pPr>
        <w:pStyle w:val="Heading2"/>
      </w:pPr>
      <w:r>
        <w:t xml:space="preserve">3. Literature Review: Gaps in Existing Research</w:t>
      </w:r>
    </w:p>
    <w:p>
      <w:pPr>
        <w:pStyle w:val="FirstParagraph"/>
      </w:pPr>
      <w:r>
        <w:t xml:space="preserve">While international studies (e.g., from the UK, USA) demonstrate optometrists’ efficacy in reducing ophthalmic referrals and improving early intervention, comparable evidence specific to Spain is scarce. A 2021 review by the Spanish Optometric Association highlighted limited data on optometric impact in community settings across different regions of Spain. Crucially, no major study has examined the operational challenges faced by optometrists specifically within Valencia—Spain’s third most populous region with over 5 million residents and distinct regional healthcare dynamics. This research gap directly impedes evidence-based policy development for the profession in Spain. The proposed Thesis will fill this void by generating region-specific insights critical to advancing optometric practice across Spain.</w:t>
      </w:r>
    </w:p>
    <w:bookmarkEnd w:id="23"/>
    <w:bookmarkStart w:id="24" w:name="research-objectives"/>
    <w:p>
      <w:pPr>
        <w:pStyle w:val="Heading2"/>
      </w:pPr>
      <w:r>
        <w:t xml:space="preserve">4. Research Objectives</w:t>
      </w:r>
    </w:p>
    <w:p>
      <w:pPr>
        <w:numPr>
          <w:ilvl w:val="0"/>
          <w:numId w:val="1002"/>
        </w:numPr>
        <w:pStyle w:val="Compact"/>
      </w:pPr>
      <w:r>
        <w:t xml:space="preserve">Assess current accessibility and utilization patterns of optometric services across urban, suburban, and rural zones in Spain Valencia.</w:t>
      </w:r>
    </w:p>
    <w:p>
      <w:pPr>
        <w:numPr>
          <w:ilvl w:val="0"/>
          <w:numId w:val="1002"/>
        </w:numPr>
        <w:pStyle w:val="Compact"/>
      </w:pPr>
      <w:r>
        <w:t xml:space="preserve">Evaluate the scope of practice limitations for optometrists under Spanish legislation (e.g., prescription rights for ocular medications) as experienced by professionals in Valencia.</w:t>
      </w:r>
    </w:p>
    <w:p>
      <w:pPr>
        <w:numPr>
          <w:ilvl w:val="0"/>
          <w:numId w:val="1002"/>
        </w:numPr>
        <w:pStyle w:val="Compact"/>
      </w:pPr>
      <w:r>
        <w:t xml:space="preserve">Analyze the relationship between optometrist-led screenings and timely referrals to ophthalmic specialists within the Valencian public health system.</w:t>
      </w:r>
    </w:p>
    <w:p>
      <w:pPr>
        <w:numPr>
          <w:ilvl w:val="0"/>
          <w:numId w:val="1002"/>
        </w:numPr>
        <w:pStyle w:val="Compact"/>
      </w:pPr>
      <w:r>
        <w:t xml:space="preserve">Identify educational and systemic reforms needed to maximize the impact of optometrists on community eye health outcomes in Spain Valencia.</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tailored to Spain Valencia’s context:</w:t>
      </w:r>
    </w:p>
    <w:p>
      <w:pPr>
        <w:numPr>
          <w:ilvl w:val="0"/>
          <w:numId w:val="1003"/>
        </w:numPr>
        <w:pStyle w:val="Compact"/>
      </w:pPr>
      <w:r>
        <w:rPr>
          <w:bCs/>
          <w:b/>
        </w:rPr>
        <w:t xml:space="preserve">Phase 1 (Quantitative):</w:t>
      </w:r>
      <w:r>
        <w:t xml:space="preserve"> </w:t>
      </w:r>
      <w:r>
        <w:t xml:space="preserve">Survey of 300 optometrists across 15 municipalities in Valencia, measuring service volume, patient demographics, referral patterns, and perceived barriers.</w:t>
      </w:r>
    </w:p>
    <w:p>
      <w:pPr>
        <w:numPr>
          <w:ilvl w:val="0"/>
          <w:numId w:val="1003"/>
        </w:numPr>
        <w:pStyle w:val="Compact"/>
      </w:pPr>
      <w:r>
        <w:rPr>
          <w:bCs/>
          <w:b/>
        </w:rPr>
        <w:t xml:space="preserve">Phase 2 (Qualitative):</w:t>
      </w:r>
      <w:r>
        <w:t xml:space="preserve"> </w:t>
      </w:r>
      <w:r>
        <w:t xml:space="preserve">In-depth interviews with 25 key stakeholders: optometrists, ophthalmologists from the Conselleria de Sanitat Valenciana (Health Department), public health administrators in Valencia City and Alicante, and patient focus groups.</w:t>
      </w:r>
    </w:p>
    <w:p>
      <w:pPr>
        <w:numPr>
          <w:ilvl w:val="0"/>
          <w:numId w:val="1003"/>
        </w:numPr>
        <w:pStyle w:val="Compact"/>
      </w:pPr>
      <w:r>
        <w:rPr>
          <w:bCs/>
          <w:b/>
        </w:rPr>
        <w:t xml:space="preserve">Data Analysis:</w:t>
      </w:r>
      <w:r>
        <w:t xml:space="preserve"> </w:t>
      </w:r>
      <w:r>
        <w:t xml:space="preserve">Statistical analysis of survey data using SPSS; thematic analysis of interviews via NVivo to identify systemic themes relevant to optometric practice in Spain.</w:t>
      </w:r>
    </w:p>
    <w:p>
      <w:pPr>
        <w:pStyle w:val="FirstParagraph"/>
      </w:pPr>
      <w:r>
        <w:t xml:space="preserve">The methodology ensures findings are grounded in real-world experiences of optometrists operating within Spain Valencia’s public health infrastructure, avoiding generic conclusions applicable only to other regions or countries.</w:t>
      </w:r>
    </w:p>
    <w:bookmarkEnd w:id="25"/>
    <w:bookmarkStart w:id="26" w:name="expected-contribution-and-impact"/>
    <w:p>
      <w:pPr>
        <w:pStyle w:val="Heading2"/>
      </w:pPr>
      <w:r>
        <w:t xml:space="preserve">6. Expected Contribution and Impact</w:t>
      </w:r>
    </w:p>
    <w:p>
      <w:pPr>
        <w:pStyle w:val="FirstParagraph"/>
      </w:pPr>
      <w:r>
        <w:t xml:space="preserve">This Thesis Proposal directly serves the interests of the optometric profession in Spain by providing actionable data for professional associations like Colegio Oficial de Ópticos-Propietarios de Valencia (COPV). The research will:</w:t>
      </w:r>
    </w:p>
    <w:p>
      <w:pPr>
        <w:numPr>
          <w:ilvl w:val="0"/>
          <w:numId w:val="1004"/>
        </w:numPr>
        <w:pStyle w:val="Compact"/>
      </w:pPr>
      <w:r>
        <w:t xml:space="preserve">Offer evidence to advocate for expanded scope-of-practice legislation, particularly regarding therapeutic interventions common in Spain Valencia.</w:t>
      </w:r>
    </w:p>
    <w:p>
      <w:pPr>
        <w:numPr>
          <w:ilvl w:val="0"/>
          <w:numId w:val="1004"/>
        </w:numPr>
        <w:pStyle w:val="Compact"/>
      </w:pPr>
      <w:r>
        <w:t xml:space="preserve">Inform regional health authorities on integrating optometrists into primary care pathways, reducing ophthalmology wait times—a critical issue in Valencian public healthcare.</w:t>
      </w:r>
    </w:p>
    <w:p>
      <w:pPr>
        <w:numPr>
          <w:ilvl w:val="0"/>
          <w:numId w:val="1004"/>
        </w:numPr>
        <w:pStyle w:val="Compact"/>
      </w:pPr>
      <w:r>
        <w:t xml:space="preserve">Strengthen optometry education programs at universities across Spain by highlighting region-specific competencies needed for effective practice in Valencia.</w:t>
      </w:r>
    </w:p>
    <w:p>
      <w:pPr>
        <w:pStyle w:val="FirstParagraph"/>
      </w:pPr>
      <w:r>
        <w:t xml:space="preserve">Ultimately, the findings will elevate the visibility and strategic value of the optometrist within Spain’s healthcare system, directly benefiting public health outcomes in Valencia through earlier detection of eye diseases and reduced preventable vision loss.</w:t>
      </w:r>
    </w:p>
    <w:bookmarkEnd w:id="26"/>
    <w:bookmarkStart w:id="27" w:name="conclusion"/>
    <w:p>
      <w:pPr>
        <w:pStyle w:val="Heading2"/>
      </w:pPr>
      <w:r>
        <w:t xml:space="preserve">7. Conclusion</w:t>
      </w:r>
    </w:p>
    <w:p>
      <w:pPr>
        <w:pStyle w:val="FirstParagraph"/>
      </w:pPr>
      <w:r>
        <w:t xml:space="preserve">The role of the optometrist is not merely clinical but increasingly pivotal to community health strategy in Spain Valencia. This Thesis Proposal positions itself as an essential contribution to advancing a profession that is fundamentally tied to improving quality of life for millions across the Valencian Community. By centering research within Spain’s regional context, this work moves beyond theoretical discourse to deliver practical solutions addressing accessibility, professional development, and healthcare integration. The insights generated will serve as a catalyst for policy evolution and professional empowerment in optometry throughout Spain, with Valencia as its critical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Accessibility in Spain Valencia</dc:title>
  <dc:creator/>
  <dc:language>en</dc:language>
  <cp:keywords/>
  <dcterms:created xsi:type="dcterms:W3CDTF">2026-05-02T11:35:45Z</dcterms:created>
  <dcterms:modified xsi:type="dcterms:W3CDTF">2026-05-02T11:35:45Z</dcterms:modified>
</cp:coreProperties>
</file>

<file path=docProps/custom.xml><?xml version="1.0" encoding="utf-8"?>
<Properties xmlns="http://schemas.openxmlformats.org/officeDocument/2006/custom-properties" xmlns:vt="http://schemas.openxmlformats.org/officeDocument/2006/docPropsVTypes"/>
</file>