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Sri</w:t>
      </w:r>
      <w:r>
        <w:t xml:space="preserve"> </w:t>
      </w:r>
      <w:r>
        <w:t xml:space="preserve">Lanka</w:t>
      </w:r>
      <w:r>
        <w:t xml:space="preserve"> </w:t>
      </w:r>
      <w:r>
        <w:t xml:space="preserve">Colombo</w:t>
      </w:r>
    </w:p>
    <w:bookmarkStart w:id="28" w:name="X9cb4d2b872bf7010597b87bec4c689b97cd9d6b"/>
    <w:p>
      <w:pPr>
        <w:pStyle w:val="Heading1"/>
      </w:pPr>
      <w:r>
        <w:t xml:space="preserve">Thesis Proposal: Addressing Vision Health Disparities through Enhanced Optometrist Services in Sri Lanka Colombo</w:t>
      </w:r>
    </w:p>
    <w:bookmarkStart w:id="20" w:name="abstract"/>
    <w:p>
      <w:pPr>
        <w:pStyle w:val="Heading2"/>
      </w:pPr>
      <w:r>
        <w:t xml:space="preserve">Abstract</w:t>
      </w:r>
    </w:p>
    <w:p>
      <w:pPr>
        <w:pStyle w:val="FirstParagraph"/>
      </w:pPr>
      <w:r>
        <w:t xml:space="preserve">This thesis proposal outlines a critical investigation into the current state, challenges, and future potential of the optometrist profession within Sri Lanka Colombo's healthcare ecosystem. As urbanization intensifies across Sri Lanka Colombo, unmet eye care needs persist due to systemic underutilization of qualified optometrists. This research will analyze barriers to effective optometric service delivery in Colombo, assess patient access patterns, and propose evidence-based strategies for integrating the optometrist more fully into primary healthcare frameworks. The study directly addresses Sri Lanka's National Eye Health Strategy 2021-2030, which identifies a critical shortage of trained eye care professionals outside major teaching hospitals. Findings will provide actionable insights for policymakers, academic institutions, and healthcare administrators to strengthen the role of the optometrist in preventing vision impairment across Colombo's densely populated urban landscape.</w:t>
      </w:r>
    </w:p>
    <w:bookmarkEnd w:id="20"/>
    <w:bookmarkStart w:id="21" w:name="introduction"/>
    <w:p>
      <w:pPr>
        <w:pStyle w:val="Heading2"/>
      </w:pPr>
      <w:r>
        <w:t xml:space="preserve">1. Introduction</w:t>
      </w:r>
    </w:p>
    <w:p>
      <w:pPr>
        <w:pStyle w:val="FirstParagraph"/>
      </w:pPr>
      <w:r>
        <w:t xml:space="preserve">With a population exceeding 6 million residents within its municipal boundaries, Sri Lanka Colombo faces escalating demands for accessible eye care services. Despite growing awareness of visual health, Sri Lanka continues to grapple with a significant burden of preventable vision impairment—estimated at 19% among adults (MOH Sri Lanka, 2023). This crisis is exacerbated by an acute shortage of qualified optometrists; fewer than 150 registered optometrists serve the entire nation, with over 80% concentrated in Colombo and its immediate suburbs. The current healthcare model heavily relies on ophthalmologists for all eye care, creating bottlenecks that delay essential interventions like refractive error correction or diabetic retinopathy screenings. This thesis proposal argues that fully utilizing the optometrist's scope of practice is not merely beneficial but essential for sustainable eye health in Sri Lanka Colombo. It examines how optimizing the optometrist's role can alleviate pressure on tertiary facilities, improve early detection rates, and reduce socioeconomic disparities in vision care access within this high-need urban context.</w:t>
      </w:r>
    </w:p>
    <w:bookmarkEnd w:id="21"/>
    <w:bookmarkStart w:id="22" w:name="problem-statement"/>
    <w:p>
      <w:pPr>
        <w:pStyle w:val="Heading2"/>
      </w:pPr>
      <w:r>
        <w:t xml:space="preserve">2. Problem Statement</w:t>
      </w:r>
    </w:p>
    <w:p>
      <w:pPr>
        <w:pStyle w:val="FirstParagraph"/>
      </w:pPr>
      <w:r>
        <w:t xml:space="preserve">The critical gap lies in the underdevelopment of the optometrist profession as a primary eye care provider within Sri Lanka Colombo's public health infrastructure. Current regulations limit the scope of practice for optometrists, often confining them to basic vision testing rather than recognizing their expertise in managing common ocular diseases and coordinating patient pathways. Consequently, patients with conditions like glaucoma or macular degeneration face prolonged wait times for ophthalmologist consultations (averaging 4-6 months at government facilities), leading to avoidable progression of disease. Furthermore, socioeconomically disadvantaged communities in Colombo's peri-urban zones (e.g., Kollupitiya, Maharagama) experience significantly lower optometrist density compared to central business districts. This spatial inequality directly contradicts the Sri Lankan government’s commitment to equitable healthcare access under the Universal Health Coverage initiative. Without strategic integration of the optometrist into Colombo's primary care network, vision loss will continue as a preventable public health burden.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service utilization patterns of optometrists across municipal boundaries in Sri Lanka Colombo.</w:t>
      </w:r>
    </w:p>
    <w:p>
      <w:pPr>
        <w:numPr>
          <w:ilvl w:val="0"/>
          <w:numId w:val="1001"/>
        </w:numPr>
        <w:pStyle w:val="Compact"/>
      </w:pPr>
      <w:r>
        <w:t xml:space="preserve">To evaluate barriers—regulatory, infrastructural, and sociocultural—that prevent the optometrist from functioning to their full potential in community settings.</w:t>
      </w:r>
    </w:p>
    <w:p>
      <w:pPr>
        <w:numPr>
          <w:ilvl w:val="0"/>
          <w:numId w:val="1001"/>
        </w:numPr>
        <w:pStyle w:val="Compact"/>
      </w:pPr>
      <w:r>
        <w:t xml:space="preserve">To assess patient perceptions regarding accessibility, affordability, and trust in optometric services versus ophthalmological care within Colombo.</w:t>
      </w:r>
    </w:p>
    <w:p>
      <w:pPr>
        <w:numPr>
          <w:ilvl w:val="0"/>
          <w:numId w:val="1001"/>
        </w:numPr>
        <w:pStyle w:val="Compact"/>
      </w:pPr>
      <w:r>
        <w:t xml:space="preserve">To develop a scalable framework for integrating the optometrist into Sri Lanka Colombo's primary healthcare system through policy recommendations and service model innovations.</w:t>
      </w:r>
    </w:p>
    <w:bookmarkEnd w:id="23"/>
    <w:bookmarkStart w:id="24" w:name="methodology"/>
    <w:p>
      <w:pPr>
        <w:pStyle w:val="Heading2"/>
      </w:pPr>
      <w:r>
        <w:t xml:space="preserve">4. Methodology</w:t>
      </w:r>
    </w:p>
    <w:p>
      <w:pPr>
        <w:pStyle w:val="FirstParagraph"/>
      </w:pPr>
      <w:r>
        <w:t xml:space="preserve">This mixed-methods study will employ sequential data collection in Sri Lanka Colombo. Phase 1 involves quantitative analysis of health facility registry data from the Ministry of Health (Sri Lanka) and National Eye Care Survey datasets, focusing on optometrist-to-population ratios across Colombo’s 14 urban councils. Phase 2 comprises structured interviews with 30 practicing optometrists (including private and public sector), 50 key policymakers from MOH Colombo and the Sri Lanka Optometric Association, and a convenience sample of 200 patients accessing eye care services in public clinics. Phase 3 uses focus group discussions (4 groups of 8-10 participants each) with community health workers from underserved areas like Borella and Fort to identify cultural barriers. Data will be analyzed using NVivo for qualitative themes and SPSS for statistical correlations, ensuring ethical approval is secured through the University of Colombo’s Research Ethics Committee.</w:t>
      </w:r>
    </w:p>
    <w:bookmarkEnd w:id="24"/>
    <w:bookmarkStart w:id="25" w:name="significance-expected-outcomes"/>
    <w:p>
      <w:pPr>
        <w:pStyle w:val="Heading2"/>
      </w:pPr>
      <w:r>
        <w:t xml:space="preserve">5. Significance &amp; Expected Outcomes</w:t>
      </w:r>
    </w:p>
    <w:p>
      <w:pPr>
        <w:pStyle w:val="FirstParagraph"/>
      </w:pPr>
      <w:r>
        <w:t xml:space="preserve">This research holds immediate relevance for Sri Lanka's healthcare transformation agenda. By establishing a robust evidence base on the optometrist's impact in an urban setting like Colombo, the study will directly inform:</w:t>
      </w:r>
    </w:p>
    <w:p>
      <w:pPr>
        <w:numPr>
          <w:ilvl w:val="0"/>
          <w:numId w:val="1002"/>
        </w:numPr>
        <w:pStyle w:val="Compact"/>
      </w:pPr>
      <w:r>
        <w:t xml:space="preserve">The National Eye Health Strategy’s implementation roadmap, particularly regarding scope-of-practice reforms.</w:t>
      </w:r>
    </w:p>
    <w:p>
      <w:pPr>
        <w:numPr>
          <w:ilvl w:val="0"/>
          <w:numId w:val="1002"/>
        </w:numPr>
        <w:pStyle w:val="Compact"/>
      </w:pPr>
      <w:r>
        <w:t xml:space="preserve">Curriculum development for optometry programs at the University of Kelaniya and Sri Lanka Institute of Optometry to align with Colombo's service needs.</w:t>
      </w:r>
    </w:p>
    <w:p>
      <w:pPr>
        <w:numPr>
          <w:ilvl w:val="0"/>
          <w:numId w:val="1002"/>
        </w:numPr>
        <w:pStyle w:val="Compact"/>
      </w:pPr>
      <w:r>
        <w:t xml:space="preserve">Pilot integration models for government primary health centers (PHCs) in Colombo, demonstrating cost-effectiveness through reduced ophthalmologist referrals.</w:t>
      </w:r>
    </w:p>
    <w:p>
      <w:pPr>
        <w:pStyle w:val="FirstParagraph"/>
      </w:pPr>
      <w:r>
        <w:t xml:space="preserve">Expected outcomes include a published policy brief for the Ministry of Health, a validated assessment tool for measuring optometrist service gaps in Sri Lanka Colombo, and a training module on collaborative care pathways. Crucially, this thesis will position the optometrist not as an auxiliary role but as a central pillar of vision health within Sri Lanka's healthcare system.</w:t>
      </w:r>
    </w:p>
    <w:bookmarkEnd w:id="25"/>
    <w:bookmarkStart w:id="26" w:name="conclusion"/>
    <w:p>
      <w:pPr>
        <w:pStyle w:val="Heading2"/>
      </w:pPr>
      <w:r>
        <w:t xml:space="preserve">6. Conclusion</w:t>
      </w:r>
    </w:p>
    <w:p>
      <w:pPr>
        <w:pStyle w:val="FirstParagraph"/>
      </w:pPr>
      <w:r>
        <w:t xml:space="preserve">The escalating visual health crisis in Sri Lanka Colombo demands innovative solutions beyond traditional ophthalmic models. This thesis proposal establishes the critical need to reframe and empower the optometrist as a frontline provider capable of delivering high-impact, accessible care. By focusing on Colombo’s unique urban challenges—population density, socioeconomic stratification, and fragmented service delivery—the research will generate context-specific insights that can be adapted across Sri Lanka's expanding cities. The findings will contribute to national health objectives while addressing the urgent need for a sustainable vision health workforce in the heart of Sri Lankan urban life. Without strategic investment in optimizing the optometrist’s role, Colombo—and by extension, Sri Lanka—will continue to lose ground on achieving universal eye health access. This research is not merely academic; it is a call to action for transforming vision care from a privilege into a right for all Colombo residents.</w:t>
      </w:r>
    </w:p>
    <w:bookmarkEnd w:id="26"/>
    <w:bookmarkStart w:id="27" w:name="references-selected"/>
    <w:p>
      <w:pPr>
        <w:pStyle w:val="Heading2"/>
      </w:pPr>
      <w:r>
        <w:t xml:space="preserve">References (Selected)</w:t>
      </w:r>
    </w:p>
    <w:p>
      <w:pPr>
        <w:pStyle w:val="FirstParagraph"/>
      </w:pPr>
      <w:r>
        <w:t xml:space="preserve">Ministry of Health, Sri Lanka. (2023). *National Eye Health Survey Report*. Colombo: MOH Publications.</w:t>
      </w:r>
      <w:r>
        <w:br/>
      </w:r>
      <w:r>
        <w:t xml:space="preserve">World Health Organization. (2021). *Global Action Plan for Vision 2030: Supporting Sustainable Development Goals*. Geneva.</w:t>
      </w:r>
      <w:r>
        <w:br/>
      </w:r>
      <w:r>
        <w:t xml:space="preserve">Sri Lanka Optometric Association. (2024). *Position Paper on Scope of Practice Reform in Urban Settings*.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Urban Healthcare Systems of Sri Lanka Colombo</dc:title>
  <dc:creator/>
  <dc:language>en</dc:language>
  <cp:keywords/>
  <dcterms:created xsi:type="dcterms:W3CDTF">2026-07-20T19:24:45Z</dcterms:created>
  <dcterms:modified xsi:type="dcterms:W3CDTF">2026-07-20T19:24:45Z</dcterms:modified>
</cp:coreProperties>
</file>

<file path=docProps/custom.xml><?xml version="1.0" encoding="utf-8"?>
<Properties xmlns="http://schemas.openxmlformats.org/officeDocument/2006/custom-properties" xmlns:vt="http://schemas.openxmlformats.org/officeDocument/2006/docPropsVTypes"/>
</file>