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Optometrist</w:t>
      </w:r>
      <w:r>
        <w:t xml:space="preserve"> </w:t>
      </w:r>
      <w:r>
        <w:t xml:space="preserve">Services</w:t>
      </w:r>
      <w:r>
        <w:t xml:space="preserve"> </w:t>
      </w:r>
      <w:r>
        <w:t xml:space="preserve">in</w:t>
      </w:r>
      <w:r>
        <w:t xml:space="preserve"> </w:t>
      </w:r>
      <w:r>
        <w:t xml:space="preserve">Urban</w:t>
      </w:r>
      <w:r>
        <w:t xml:space="preserve"> </w:t>
      </w:r>
      <w:r>
        <w:t xml:space="preserve">Thailand</w:t>
      </w:r>
      <w:r>
        <w:t xml:space="preserve"> </w:t>
      </w:r>
      <w:r>
        <w:t xml:space="preserve">Bangkok</w:t>
      </w:r>
    </w:p>
    <w:bookmarkStart w:id="27" w:name="Xefedc21fd2e87855dcf8c1b835b0fa3ffc2004e"/>
    <w:p>
      <w:pPr>
        <w:pStyle w:val="Heading1"/>
      </w:pPr>
      <w:r>
        <w:t xml:space="preserve">Thesis Proposal: Optimizing Optometrist Service Accessibility and Quality in Bangkok, Thailand</w:t>
      </w:r>
    </w:p>
    <w:bookmarkStart w:id="20" w:name="abstract-150-words"/>
    <w:p>
      <w:pPr>
        <w:pStyle w:val="Heading2"/>
      </w:pPr>
      <w:r>
        <w:t xml:space="preserve">Abstract (150 words)</w:t>
      </w:r>
    </w:p>
    <w:p>
      <w:pPr>
        <w:pStyle w:val="FirstParagraph"/>
      </w:pPr>
      <w:r>
        <w:t xml:space="preserve">This thesis proposal addresses critical gaps in optometric care within Thailand's capital city, Bangkok. Despite rapid urbanization and increasing prevalence of vision-related disorders among Bangkok’s 11 million residents, the distribution and quality of Optometrist services remain uneven. The study aims to investigate barriers to accessible eye care, analyze workforce distribution patterns across Bangkok districts, and propose evidence-based strategies to enhance service delivery. Focused specifically on Thailand's urban healthcare context, this research will employ mixed methods (surveys with patients/clinics, GIS mapping of service points) to generate actionable insights. Findings are expected to inform national policy reforms under the Ministry of Public Health, directly contributing to Thailand’s healthcare equity goals and reducing preventable vision impairment in Bangkok's diverse population.</w:t>
      </w:r>
    </w:p>
    <w:bookmarkEnd w:id="20"/>
    <w:bookmarkStart w:id="21" w:name="introduction-200-words"/>
    <w:p>
      <w:pPr>
        <w:pStyle w:val="Heading2"/>
      </w:pPr>
      <w:r>
        <w:t xml:space="preserve">1. Introduction (200 words)</w:t>
      </w:r>
    </w:p>
    <w:p>
      <w:pPr>
        <w:pStyle w:val="FirstParagraph"/>
      </w:pPr>
      <w:r>
        <w:t xml:space="preserve">Bangkok, Thailand’s vibrant metropolis and economic hub, faces escalating demands on its healthcare infrastructure due to population density, digital lifestyle adoption, and an aging demographic. Vision disorders—including myopia progression in children, diabetic retinopathy in adults, and age-related macular degeneration—present significant public health challenges. Yet access to qualified Optometrist services remains fragmented across Bangkok’s districts (e.g., congested central areas like Pathum Wan versus underserved peripheral zones like Samut Prakan). Thailand’s optometry profession is regulated but under-resourced; with only ~1,500 licensed Optometrists serving 72 million Thais nationwide (WHO benchmark: 1:25,000), Bangkok bears disproportionate strain. Current literature lacks granular studies on Bangkok-specific service gaps, cultural barriers to care-seeking (e.g., preference for traditional remedies), or economic factors limiting clinic accessibility. This thesis directly addresses these voids by centering its analysis within Thailand’s unique socio-medical ecosystem. It argues that optimizing Optometrist deployment in Bangkok is not merely a clinical imperative but a socioeconomic necessity to sustain productivity, reduce healthcare costs, and align with Thailand’s 20-Year National Health Plan (2017–2036).</w:t>
      </w:r>
    </w:p>
    <w:bookmarkEnd w:id="21"/>
    <w:bookmarkStart w:id="22" w:name="problem-statement-research-gap-150-words"/>
    <w:p>
      <w:pPr>
        <w:pStyle w:val="Heading2"/>
      </w:pPr>
      <w:r>
        <w:t xml:space="preserve">2. Problem Statement &amp; Research Gap (150 words)</w:t>
      </w:r>
    </w:p>
    <w:p>
      <w:pPr>
        <w:pStyle w:val="FirstParagraph"/>
      </w:pPr>
      <w:r>
        <w:t xml:space="preserve">A critical gap exists between Bangkok’s growing need for specialized eye care and the capacity of its Optometrist workforce. While commercial optometry chains dominate central Bangkok, low-income neighborhoods (e.g., Klong Toey, Bang Kapi) face severe shortages—often with only 1 clinic serving &gt;50,000 people. This inequity exacerbates preventable vision loss among students (e.g., uncorrected myopia affecting academic performance) and elderly populations. Existing studies on Thai optometry focus on national averages or urban-rural divides without dissecting Bangkok’s internal disparities. Crucially, no research has mapped service accessibility against real-time demographic data (e.g., school locations, elderly population density) or analyzed how cultural beliefs influence Optometrist utilization in Thailand’s context. This thesis bridges that gap by providing hyperlocal insights for Bangkok policymakers, ensuring the Thai healthcare system evolves with its urban realities.</w:t>
      </w:r>
    </w:p>
    <w:bookmarkEnd w:id="22"/>
    <w:bookmarkStart w:id="23" w:name="research-objectives-questions-100-words"/>
    <w:p>
      <w:pPr>
        <w:pStyle w:val="Heading2"/>
      </w:pPr>
      <w:r>
        <w:t xml:space="preserve">3. Research Objectives &amp; Questions (100 words)</w:t>
      </w:r>
    </w:p>
    <w:p>
      <w:pPr>
        <w:pStyle w:val="FirstParagraph"/>
      </w:pPr>
      <w:r>
        <w:t xml:space="preserve">This study aims to:</w:t>
      </w:r>
      <w:r>
        <w:t xml:space="preserve"> </w:t>
      </w:r>
      <w:r>
        <w:t xml:space="preserve">1) Map Optometrist clinic density against population demographics across all 50 Bangkok districts;</w:t>
      </w:r>
      <w:r>
        <w:t xml:space="preserve"> </w:t>
      </w:r>
      <w:r>
        <w:t xml:space="preserve">2) Identify socioeconomic and cultural barriers to service utilization;</w:t>
      </w:r>
      <w:r>
        <w:t xml:space="preserve"> </w:t>
      </w:r>
      <w:r>
        <w:t xml:space="preserve">3) Evaluate patient satisfaction with current Optometrist services in Thailand’s urban setting.</w:t>
      </w:r>
      <w:r>
        <w:t xml:space="preserve"> </w:t>
      </w:r>
      <w:r>
        <w:t xml:space="preserve">Key questions include: *How does geographic access to Optometrists correlate with vision health outcomes in specific Bangkok sub-districts?* and *What culturally sensitive strategies could improve Optometrist uptake among Thai communities?*</w:t>
      </w:r>
    </w:p>
    <w:bookmarkEnd w:id="23"/>
    <w:bookmarkStart w:id="24" w:name="methodology-200-words"/>
    <w:p>
      <w:pPr>
        <w:pStyle w:val="Heading2"/>
      </w:pPr>
      <w:r>
        <w:t xml:space="preserve">4. Methodology (200 words)</w:t>
      </w:r>
    </w:p>
    <w:p>
      <w:pPr>
        <w:pStyle w:val="FirstParagraph"/>
      </w:pPr>
      <w:r>
        <w:t xml:space="preserve">A mixed-methods approach will be employed, tailored to Thailand’s Bangkok context:</w:t>
      </w:r>
      <w:r>
        <w:t xml:space="preserve"> </w:t>
      </w:r>
      <w:r>
        <w:t xml:space="preserve">- **Quantitative Phase**: GIS analysis of 50+ publicly listed Optometrist clinics (verified via Ministry of Public Health) against census data on population density, income levels, and education access. District-level service coverage ratios will be calculated.</w:t>
      </w:r>
      <w:r>
        <w:t xml:space="preserve"> </w:t>
      </w:r>
      <w:r>
        <w:t xml:space="preserve">- **Qualitative Phase**: In-depth interviews with 30 Optometrists across Bangkok (urban/rural fringe) and focus groups with 150 patients (stratified by age/income). Questions will probe service barriers, cultural perceptions of eye care, and suggestions for improvement within Thailand’s healthcare framework.</w:t>
      </w:r>
      <w:r>
        <w:t xml:space="preserve"> </w:t>
      </w:r>
      <w:r>
        <w:t xml:space="preserve">- **Data Integration**: Triangulation of clinic mapping data, patient feedback, and practitioner insights to develop a comprehensive accessibility index. All data collection adheres to Thai research ethics standards (Office of the National Research Council) and uses Thai-language instruments with professional translation.</w:t>
      </w:r>
      <w:r>
        <w:t xml:space="preserve"> </w:t>
      </w:r>
      <w:r>
        <w:t xml:space="preserve">*Rationale*: This methodology captures both structural inequities (e.g., clinic locations) and human elements (e.g., cultural trust in Optometrist services), providing holistic insights for Bangkok’s unique challenges.</w:t>
      </w:r>
    </w:p>
    <w:bookmarkEnd w:id="24"/>
    <w:bookmarkStart w:id="25" w:name="Xf3e4b7ca03631c269ff81ec0f6a06971f741c23"/>
    <w:p>
      <w:pPr>
        <w:pStyle w:val="Heading2"/>
      </w:pPr>
      <w:r>
        <w:t xml:space="preserve">5. Expected Contributions &amp; Significance to Thailand Bangkok (100 words)</w:t>
      </w:r>
    </w:p>
    <w:p>
      <w:pPr>
        <w:pStyle w:val="FirstParagraph"/>
      </w:pPr>
      <w:r>
        <w:t xml:space="preserve">This research will deliver three key contributions:</w:t>
      </w:r>
      <w:r>
        <w:t xml:space="preserve"> </w:t>
      </w:r>
      <w:r>
        <w:t xml:space="preserve">1) **Policy Impact**: A district-specific service map and reform roadmap for the Ministry of Public Health to reallocate resources toward underserved Bangkok zones, directly supporting Thailand’s goal of universal health coverage.</w:t>
      </w:r>
      <w:r>
        <w:t xml:space="preserve"> </w:t>
      </w:r>
      <w:r>
        <w:t xml:space="preserve">2) **Professional Development**: Evidence-based training modules for Optometrist curricula at Thai universities (e.g., Ramathibodi Hospital School), emphasizing cultural competency and urban health management.</w:t>
      </w:r>
      <w:r>
        <w:t xml:space="preserve"> </w:t>
      </w:r>
      <w:r>
        <w:t xml:space="preserve">3) **Community Benefit**: Partnerships with Bangkok municipal districts to launch mobile optometry units in high-need areas, improving access for vulnerable groups. By prioritizing Thailand’s urban center, this thesis positions Bangkok as a model for scalable eye care solutions across Southeast Asia.</w:t>
      </w:r>
    </w:p>
    <w:bookmarkEnd w:id="25"/>
    <w:bookmarkStart w:id="26" w:name="timeline-conclusion-100-words"/>
    <w:p>
      <w:pPr>
        <w:pStyle w:val="Heading2"/>
      </w:pPr>
      <w:r>
        <w:t xml:space="preserve">6. Timeline &amp; Conclusion (100 words)</w:t>
      </w:r>
    </w:p>
    <w:p>
      <w:pPr>
        <w:pStyle w:val="FirstParagraph"/>
      </w:pPr>
      <w:r>
        <w:t xml:space="preserve">The 18-month project will conclude with a policy brief to Thai health authorities. Key milestones include: literature review (Month 1–3), fieldwork in Bangkok districts (Months 4–10), data analysis (Months 11–15), and stakeholder workshops with the Office of the National Health Security Board (Month 16). This Thesis Proposal underscores that addressing Optometrist accessibility in Bangkok is pivotal to Thailand’s healthcare resilience. With vision loss costing Thailand an estimated $2 billion annually in productivity losses (World Bank, 2022), this research transcends academic inquiry—it is a strategic investment in Bangkok’s and Thailand’s human capital development. By centering the Optometrist profession within Bangkok’s urban fabric, we can transform eye care from a luxury to a pillar of inclusive public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Optometrist Services in Urban Thailand Bangkok</dc:title>
  <dc:creator/>
  <dc:language>en</dc:language>
  <cp:keywords/>
  <dcterms:created xsi:type="dcterms:W3CDTF">2026-07-21T14:21:52Z</dcterms:created>
  <dcterms:modified xsi:type="dcterms:W3CDTF">2026-07-21T14:21:52Z</dcterms:modified>
</cp:coreProperties>
</file>

<file path=docProps/custom.xml><?xml version="1.0" encoding="utf-8"?>
<Properties xmlns="http://schemas.openxmlformats.org/officeDocument/2006/custom-properties" xmlns:vt="http://schemas.openxmlformats.org/officeDocument/2006/docPropsVTypes"/>
</file>