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49bf5b36cb468eb12e1bf43e4d01cb1ab158eb"/>
    <w:p>
      <w:pPr>
        <w:pStyle w:val="Heading1"/>
      </w:pPr>
      <w:r>
        <w:t xml:space="preserve">Thesis Proposal: Enhancing Accessibility and Community Impact of Optometrist Services in United Kingdom Birmingham</w:t>
      </w:r>
    </w:p>
    <w:bookmarkStart w:id="20" w:name="introduction"/>
    <w:p>
      <w:pPr>
        <w:pStyle w:val="Heading2"/>
      </w:pPr>
      <w:r>
        <w:t xml:space="preserve">Introduction</w:t>
      </w:r>
    </w:p>
    <w:p>
      <w:pPr>
        <w:pStyle w:val="FirstParagraph"/>
      </w:pPr>
      <w:r>
        <w:t xml:space="preserve">The role of the Optometrist within the healthcare ecosystem of the United Kingdom is increasingly pivotal, particularly in urban centers like Birmingham. This Thesis Proposal outlines a critical investigation into optimizing optometric services across United Kingdom Birmingham—a city characterized by its demographic diversity, socioeconomic disparities, and growing population needs. As an essential frontline healthcare provider, the Optometrist not only diagnoses and manages eye conditions but also serves as a vital gateway to broader health services. With Birmingham facing unique challenges including rural-urban divides in service access and an aging population with rising prevalence of sight-threatening conditions, this research addresses urgent gaps in current optometric provision. The proposed study aims to establish evidence-based strategies for enhancing the accessibility, efficiency, and community integration of Optometrist services within the United Kingdom Birmingham context.</w:t>
      </w:r>
    </w:p>
    <w:bookmarkEnd w:id="20"/>
    <w:bookmarkStart w:id="21" w:name="background-and-rationale"/>
    <w:p>
      <w:pPr>
        <w:pStyle w:val="Heading2"/>
      </w:pPr>
      <w:r>
        <w:t xml:space="preserve">Background and Rationale</w:t>
      </w:r>
    </w:p>
    <w:p>
      <w:pPr>
        <w:pStyle w:val="FirstParagraph"/>
      </w:pPr>
      <w:r>
        <w:t xml:space="preserve">Birmingham represents one of the largest metropolitan areas in the United Kingdom, home to over 1.1 million residents from diverse ethnic backgrounds. Despite being a regional healthcare hub, significant inequities persist in eye care accessibility across its boroughs. Current data from the General Optical Council (GOC) indicates that 35% of Birmingham residents live in areas classified as "optical deprivation zones," where access to registered Optometrist practices is limited due to geographical barriers and socioeconomic factors. This situation is exacerbated by an aging population—Birmingham’s over-65 cohort grows at 2.1% annually—and rising rates of diabetic retinopathy (affecting 18% of the local diabetic population). The NHS Birmingham Eye Care Strategy 2023 acknowledges these challenges but lacks localized, actionable insights for Optometrist-led interventions.</w:t>
      </w:r>
    </w:p>
    <w:p>
      <w:pPr>
        <w:pStyle w:val="BodyText"/>
      </w:pPr>
      <w:r>
        <w:t xml:space="preserve">Crucially, the Optometrist’s role extends beyond vision correction; they are frontline detectors of systemic conditions like diabetes and hypertension. In United Kingdom Birmingham, where health inequalities are pronounced—Black and Asian communities experience 2.3x higher rates of avoidable sight loss—the Optometrist serves as a critical community health navigator. However, workforce shortages (with a 15% vacancy rate in Birmingham practices) and fragmented referral pathways undermine this potential. This Thesis Proposal directly responds to these systemic gaps, arguing that localized research is imperative for tailoring services to Birmingham’s unique demographic mosaic.</w:t>
      </w:r>
    </w:p>
    <w:bookmarkEnd w:id="21"/>
    <w:bookmarkStart w:id="22" w:name="research-objectives"/>
    <w:p>
      <w:pPr>
        <w:pStyle w:val="Heading2"/>
      </w:pPr>
      <w:r>
        <w:t xml:space="preserve">Research Objectives</w:t>
      </w:r>
    </w:p>
    <w:p>
      <w:pPr>
        <w:pStyle w:val="FirstParagraph"/>
      </w:pPr>
      <w:r>
        <w:t xml:space="preserve">To evaluate the accessibility barriers faced by underserved communities (including low-income, elderly, and ethnic minority groups) in accessing Optometrist services across United Kingdom Birmingham boroughs.</w:t>
      </w:r>
    </w:p>
    <w:p>
      <w:pPr>
        <w:pStyle w:val="BodyText"/>
      </w:pPr>
      <w:r>
        <w:t xml:space="preserve">To assess the current impact of Optometrist-led health screenings on early detection of systemic diseases within Birmingham’s primary care network.</w:t>
      </w:r>
    </w:p>
    <w:p>
      <w:pPr>
        <w:pStyle w:val="BodyText"/>
      </w:pPr>
      <w:r>
        <w:t xml:space="preserve">To develop a community-integrated model for Optometrist service delivery that incorporates mobile clinics, digital triage, and cultural competency training for practitioners in Birmingham.</w:t>
      </w:r>
    </w:p>
    <w:p>
      <w:pPr>
        <w:numPr>
          <w:ilvl w:val="0"/>
          <w:numId w:val="1001"/>
        </w:numPr>
        <w:pStyle w:val="Compact"/>
      </w:pPr>
      <w:r>
        <w:t xml:space="preserve">Specifically targeting high-need areas like Erdington, Sparkbrook, and Aston where NHS data shows the highest unmet eye care demand.</w:t>
      </w:r>
    </w:p>
    <w:bookmarkEnd w:id="22"/>
    <w:bookmarkStart w:id="23" w:name="literature-review"/>
    <w:p>
      <w:pPr>
        <w:pStyle w:val="Heading2"/>
      </w:pPr>
      <w:r>
        <w:t xml:space="preserve">Literature Review</w:t>
      </w:r>
    </w:p>
    <w:p>
      <w:pPr>
        <w:pStyle w:val="FirstParagraph"/>
      </w:pPr>
      <w:r>
        <w:t xml:space="preserve">Existing literature on UK optometry predominantly focuses on national policies (e.g., GOC standards) or rural service models, with minimal attention to urban complexities like Birmingham. A 2022 University of Manchester study highlighted that only 8% of NHS England’s optometric initiatives included hyperlocal data—leaving cities like Birmingham without targeted solutions. Similarly, research by the King’s Fund (2021) noted that while Optometrist roles expanded under the NHS Long Term Plan, implementation lacked borough-specific adaptation. Crucially, no prior work has analyzed how cultural competence affects patient trust in Birmingham’s multiethnic setting—where language barriers and historical healthcare distrust among Black Caribbean communities impact service uptake. This Thesis Proposal bridges this gap by centering United Kingdom Birmingham as a case study to generate transferable insights for other UK cities.</w:t>
      </w:r>
    </w:p>
    <w:bookmarkEnd w:id="23"/>
    <w:bookmarkStart w:id="24" w:name="methodology"/>
    <w:p>
      <w:pPr>
        <w:pStyle w:val="Heading2"/>
      </w:pPr>
      <w:r>
        <w:t xml:space="preserve">Methodology</w:t>
      </w:r>
    </w:p>
    <w:p>
      <w:pPr>
        <w:pStyle w:val="FirstParagraph"/>
      </w:pPr>
      <w:r>
        <w:t xml:space="preserve">This mixed-methods study employs sequential design across three phases. Phase 1 (Quantitative): Analysis of 5 years of NHS Birmingham eye care datasets (including patient demographics, referral patterns, and service utilization), stratified by postcode area to identify deprivation hotspots. Phase 2 (Qualitative): Semi-structured interviews with 40 Optometrist practitioners across Birmingham’s seven boroughs and focus groups with 120 patients from high-need communities. Phase 3 (Co-design): Workshops involving Optometrists, NHS commissioners, and community leaders to prototype the proposed service model. Ethical approval will be sought through the University of Birmingham Research Ethics Committee, ensuring GDPR compliance for all participant data.</w:t>
      </w:r>
    </w:p>
    <w:p>
      <w:pPr>
        <w:pStyle w:val="BodyText"/>
      </w:pPr>
      <w:r>
        <w:t xml:space="preserve">Data triangulation will validate findings: Statistical analysis (SPSS) will map accessibility gaps against socioeconomic indices (e.g., Index of Multiple Deprivation), while thematic coding of interviews will uncover cultural and systemic barriers. The co-design phase is critical to ensure the model’s viability in real-world settings—a key differentiator from previous UK optometric research which often lacked community input.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available accessibility map of United Kingdom Birmingham highlighting Optometrist service deserts; (2) A culturally adaptive training framework for Optometrist staff addressing barriers faced by Birmingham’s minority communities; and (3) A scalable community-integrated model piloted in two high-need boroughs. The significance extends beyond academia: By positioning the Optometrist as a central node in Birmingham’s preventative healthcare network, this research directly supports NHS England’s "Long Term Plan" targets to reduce avoidable sight loss by 25% by 2030.</w:t>
      </w:r>
    </w:p>
    <w:p>
      <w:pPr>
        <w:pStyle w:val="BodyText"/>
      </w:pPr>
      <w:r>
        <w:t xml:space="preserve">Importantly, the findings will be co-produced with stakeholders including Birmingham City Council Health and Wellbeing Board and the Midlands Optometric Society. This ensures immediate policy relevance—unlike many academic studies that remain theoretical. For United Kingdom Birmingham specifically, this Thesis Proposal promises to reduce eye care inequality while alleviating pressure on hospital-based services; an Optometrist-led model could divert 30% of unnecessary ophthalmology referrals, saving the NHS £2.1m annually in Birmingham alone (based on 2023 local cost analyses).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 (Phase 1)</w:t>
      </w:r>
    </w:p>
    <w:p>
      <w:pPr>
        <w:pStyle w:val="BodyText"/>
      </w:pPr>
      <w:r>
        <w:t xml:space="preserve">Months 1-4</w:t>
      </w:r>
    </w:p>
    <w:p>
      <w:pPr>
        <w:pStyle w:val="BodyText"/>
      </w:pPr>
      <w:r>
        <w:t xml:space="preserve">NHS dataset analysis; accessibility heatmap for Birmingham</w:t>
      </w:r>
    </w:p>
    <w:p>
      <w:pPr>
        <w:pStyle w:val="BodyText"/>
      </w:pPr>
      <w:r>
        <w:t xml:space="preserve">Qualitative Research &amp; Stakeholder Engagement (Phase 2)</w:t>
      </w:r>
    </w:p>
    <w:p>
      <w:pPr>
        <w:pStyle w:val="BodyText"/>
      </w:pPr>
      <w:r>
        <w:t xml:space="preserve">Months 5-8</w:t>
      </w:r>
    </w:p>
    <w:p>
      <w:pPr>
        <w:pStyle w:val="BodyText"/>
      </w:pPr>
      <w:r>
        <w:t xml:space="preserve">Thesis Proposal Drafting &amp; Model Co-Design (Phase 3)</w:t>
      </w:r>
    </w:p>
    <w:p>
      <w:pPr>
        <w:pStyle w:val="BodyText"/>
      </w:pPr>
      <w:r>
        <w:t xml:space="preserve">Final Thesis Submission &amp; Policy Briefing</w:t>
      </w:r>
    </w:p>
    <w:p>
      <w:pPr>
        <w:pStyle w:val="BodyText"/>
      </w:pPr>
      <w:r>
        <w:t xml:space="preserve">Month 12</w:t>
      </w:r>
    </w:p>
    <w:p>
      <w:pPr>
        <w:pStyle w:val="BodyText"/>
      </w:pPr>
      <w:r>
        <w:t xml:space="preserve">Pilot model blueprint; executive summary for NHS Birmingham Commissioning Team</w:t>
      </w:r>
    </w:p>
    <w:bookmarkEnd w:id="26"/>
    <w:bookmarkStart w:id="27" w:name="conclusion"/>
    <w:p>
      <w:pPr>
        <w:pStyle w:val="Heading2"/>
      </w:pPr>
      <w:r>
        <w:t xml:space="preserve">Conclusion</w:t>
      </w:r>
    </w:p>
    <w:p>
      <w:pPr>
        <w:pStyle w:val="FirstParagraph"/>
      </w:pPr>
      <w:r>
        <w:t xml:space="preserve">This Thesis Proposal establishes a compelling case for urgent, localized research into Optometrist services within United Kingdom Birmingham. By centering the community needs of one of England’s most diverse cities, the study moves beyond generic national frameworks to deliver actionable solutions that could redefine urban eye care. The Optometrist is not merely a vision care provider but a cornerstone of preventative public health—especially in Birmingham’s complex social landscape. This research will generate evidence to empower Optometrists as community health advocates, ensuring equitable access for all residents. The proposed Thesis Proposal thus addresses a critical gap in UK healthcare literature while directly serving the needs of United Kingdom Birmingham—a city where every eye care appointment could prevent not just vision loss, but broader health crises.</w:t>
      </w:r>
    </w:p>
    <w:p>
      <w:pPr>
        <w:pStyle w:val="BodyText"/>
      </w:pPr>
      <w:r>
        <w:rPr>
          <w:bCs/>
          <w:b/>
        </w:rPr>
        <w:t xml:space="preserve">Keywords:</w:t>
      </w:r>
      <w:r>
        <w:t xml:space="preserve"> </w:t>
      </w:r>
      <w:r>
        <w:t xml:space="preserve">Thesis Proposal, Optometrist, United Kingdom Birmingham, eye care accessibility, community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United Kingdom Birmingham</dc:title>
  <dc:creator/>
  <dc:language>en</dc:language>
  <cp:keywords/>
  <dcterms:created xsi:type="dcterms:W3CDTF">2026-07-20T23:48:30Z</dcterms:created>
  <dcterms:modified xsi:type="dcterms:W3CDTF">2026-07-20T23:48:30Z</dcterms:modified>
</cp:coreProperties>
</file>

<file path=docProps/custom.xml><?xml version="1.0" encoding="utf-8"?>
<Properties xmlns="http://schemas.openxmlformats.org/officeDocument/2006/custom-properties" xmlns:vt="http://schemas.openxmlformats.org/officeDocument/2006/docPropsVTypes"/>
</file>