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Optometric</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05fd17ca4e671187c7ad7a95e0a342f045a9fc"/>
    <w:p>
      <w:pPr>
        <w:pStyle w:val="Heading1"/>
      </w:pPr>
      <w:r>
        <w:t xml:space="preserve">Thesis Proposal: Optimizing Optometric Services for an Aging and Diverse Population in United Kingdom London</w:t>
      </w:r>
    </w:p>
    <w:bookmarkStart w:id="20" w:name="abstract"/>
    <w:p>
      <w:pPr>
        <w:pStyle w:val="Heading2"/>
      </w:pPr>
      <w:r>
        <w:t xml:space="preserve">Abstract</w:t>
      </w:r>
    </w:p>
    <w:p>
      <w:pPr>
        <w:pStyle w:val="FirstParagraph"/>
      </w:pPr>
      <w:r>
        <w:t xml:space="preserve">This thesis proposal outlines a critical investigation into the evolving role, accessibility, and service delivery models of the Optometrist within the complex healthcare landscape of United Kingdom London. With London's population exceeding 9 million residents and projected to grow significantly, coupled with an aging demographic (15% aged 65+), the demand for comprehensive eye care is escalating. This research addresses a pressing gap: while Optometrists in the United Kingdom are increasingly recognized as essential primary eye care providers, their integration into London's specific socio-economic and geographical context remains suboptimal. The proposed study aims to evaluate current Optometric service provision across London boroughs, identify barriers to equitable access for diverse communities, and propose evidence-based strategies for enhancing the role of the Optometrist within the United Kingdom's National Health Service (NHS) framework. This research is vital for informing future policy and workforce planning in London, ensuring sustainable, accessible eye health services for all its citizens.</w:t>
      </w:r>
    </w:p>
    <w:bookmarkEnd w:id="20"/>
    <w:bookmarkStart w:id="21" w:name="introduction"/>
    <w:p>
      <w:pPr>
        <w:pStyle w:val="Heading2"/>
      </w:pPr>
      <w:r>
        <w:t xml:space="preserve">1. Introduction</w:t>
      </w:r>
    </w:p>
    <w:p>
      <w:pPr>
        <w:pStyle w:val="FirstParagraph"/>
      </w:pPr>
      <w:r>
        <w:t xml:space="preserve">The role of the Optometrist within the United Kingdom's healthcare system has expanded significantly beyond traditional spectacle dispensing. Today, Optometrists are trained to diagnose and manage a wide range of eye diseases (e.g., glaucoma, diabetic retinopathy), provide pre- and post-operative care for cataracts, and conduct essential public health screenings. In London, the United Kingdom's capital city characterized by extreme population density, significant ethnic diversity (over 30% non-white residents), and stark health inequalities between boroughs (e.g., Tower Hamlets vs. Richmond), the effective deployment of Optometrists is not merely beneficial but essential for public health. However, fragmented service models, workforce shortages in certain areas, and barriers to access for vulnerable populations threaten the potential of Optometrists to alleviate pressure on ophthalmology services and improve population eye health outcomes across London. This Thesis Proposal specifically focuses on the critical need to optimize Optometric practice within the unique context of United Kingdom London.</w:t>
      </w:r>
    </w:p>
    <w:bookmarkEnd w:id="21"/>
    <w:bookmarkStart w:id="22" w:name="problem-statement"/>
    <w:p>
      <w:pPr>
        <w:pStyle w:val="Heading2"/>
      </w:pPr>
      <w:r>
        <w:t xml:space="preserve">2. Problem Statement</w:t>
      </w:r>
    </w:p>
    <w:p>
      <w:pPr>
        <w:pStyle w:val="FirstParagraph"/>
      </w:pPr>
      <w:r>
        <w:t xml:space="preserve">Despite policy advancements like the NHS Long Term Plan (2019) emphasizing primary eye care, significant challenges persist in London. Key issues include:</w:t>
      </w:r>
    </w:p>
    <w:p>
      <w:pPr>
        <w:numPr>
          <w:ilvl w:val="0"/>
          <w:numId w:val="1001"/>
        </w:numPr>
        <w:pStyle w:val="Compact"/>
      </w:pPr>
      <w:r>
        <w:rPr>
          <w:bCs/>
          <w:b/>
        </w:rPr>
        <w:t xml:space="preserve">Geographic Disparities:</w:t>
      </w:r>
      <w:r>
        <w:t xml:space="preserve"> </w:t>
      </w:r>
      <w:r>
        <w:t xml:space="preserve">Uneven distribution of Optometrists across boroughs, with higher concentrations in affluent areas and shortages in inner-city and deprived communities like Newham or Hackney.</w:t>
      </w:r>
    </w:p>
    <w:p>
      <w:pPr>
        <w:numPr>
          <w:ilvl w:val="0"/>
          <w:numId w:val="1001"/>
        </w:numPr>
        <w:pStyle w:val="Compact"/>
      </w:pPr>
      <w:r>
        <w:rPr>
          <w:bCs/>
          <w:b/>
        </w:rPr>
        <w:t xml:space="preserve">Cultural and Linguistic Barriers:</w:t>
      </w:r>
      <w:r>
        <w:t xml:space="preserve"> </w:t>
      </w:r>
      <w:r>
        <w:t xml:space="preserve">Limited provision of culturally competent services and language support for London's diverse ethnic communities, deterring some from seeking timely care from an Optometrist.</w:t>
      </w:r>
    </w:p>
    <w:p>
      <w:pPr>
        <w:numPr>
          <w:ilvl w:val="0"/>
          <w:numId w:val="1001"/>
        </w:numPr>
        <w:pStyle w:val="Compact"/>
      </w:pPr>
      <w:r>
        <w:rPr>
          <w:bCs/>
          <w:b/>
        </w:rPr>
        <w:t xml:space="preserve">Workforce Pressures:</w:t>
      </w:r>
      <w:r>
        <w:t xml:space="preserve"> </w:t>
      </w:r>
      <w:r>
        <w:t xml:space="preserve">Increasing patient loads coupled with recruitment/retention difficulties in the London market, impacting service quality and access.</w:t>
      </w:r>
    </w:p>
    <w:p>
      <w:pPr>
        <w:numPr>
          <w:ilvl w:val="0"/>
          <w:numId w:val="1001"/>
        </w:numPr>
        <w:pStyle w:val="Compact"/>
      </w:pPr>
      <w:r>
        <w:rPr>
          <w:bCs/>
          <w:b/>
        </w:rPr>
        <w:t xml:space="preserve">NHS Integration Gaps:</w:t>
      </w:r>
      <w:r>
        <w:t xml:space="preserve"> </w:t>
      </w:r>
      <w:r>
        <w:t xml:space="preserve">Inconsistent pathways between primary care (including Optometrists) and secondary care (Ophthalmology), leading to delays in specialist referral for conditions like Age-Related Macular Degeneration or diabetic eye disease prevalent in London's aging population.</w:t>
      </w:r>
    </w:p>
    <w:p>
      <w:pPr>
        <w:pStyle w:val="FirstParagraph"/>
      </w:pPr>
      <w:r>
        <w:t xml:space="preserve">The consequence is preventable vision loss, increased NHS costs, and perpetuated health inequalities. This Thesis Proposal directly confronts these challenges by focusing on the Optometrist as a pivotal workforce element within United Kingdom London's healthcare ecosystem.</w:t>
      </w:r>
    </w:p>
    <w:bookmarkEnd w:id="22"/>
    <w:bookmarkStart w:id="23" w:name="research-aims-and-objectives"/>
    <w:p>
      <w:pPr>
        <w:pStyle w:val="Heading2"/>
      </w:pPr>
      <w:r>
        <w:t xml:space="preserve">3. Research Aims and Objectives</w:t>
      </w:r>
    </w:p>
    <w:p>
      <w:pPr>
        <w:pStyle w:val="FirstParagraph"/>
      </w:pPr>
      <w:r>
        <w:t xml:space="preserve">This thesis aims to develop a comprehensive framework for optimizing Optometric service delivery in London, United Kingdom. Specific objectives are:</w:t>
      </w:r>
    </w:p>
    <w:p>
      <w:pPr>
        <w:numPr>
          <w:ilvl w:val="0"/>
          <w:numId w:val="1002"/>
        </w:numPr>
        <w:pStyle w:val="Compact"/>
      </w:pPr>
      <w:r>
        <w:t xml:space="preserve">To map the current distribution, workload, and service models of Optometrists across all 32 London boroughs using NHS England data and surveys.</w:t>
      </w:r>
    </w:p>
    <w:p>
      <w:pPr>
        <w:numPr>
          <w:ilvl w:val="0"/>
          <w:numId w:val="1002"/>
        </w:numPr>
        <w:pStyle w:val="Compact"/>
      </w:pPr>
      <w:r>
        <w:t xml:space="preserve">To identify socio-demographic factors (age, ethnicity, income, geographic location) associated with barriers to accessing Optometric services in London.</w:t>
      </w:r>
    </w:p>
    <w:p>
      <w:pPr>
        <w:numPr>
          <w:ilvl w:val="0"/>
          <w:numId w:val="1002"/>
        </w:numPr>
        <w:pStyle w:val="Compact"/>
      </w:pPr>
      <w:r>
        <w:t xml:space="preserve">To assess the effectiveness of existing referral pathways between community Optometrists and NHS ophthalmology services for common conditions prevalent in London's population.</w:t>
      </w:r>
    </w:p>
    <w:p>
      <w:pPr>
        <w:numPr>
          <w:ilvl w:val="0"/>
          <w:numId w:val="1002"/>
        </w:numPr>
        <w:pStyle w:val="Compact"/>
      </w:pPr>
      <w:r>
        <w:t xml:space="preserve">To evaluate stakeholder perceptions (including Optometrists, NHS commissioners, patients from diverse backgrounds) regarding system strengths, weaknesses, and opportunities for improvement within United Kingdom London.</w:t>
      </w:r>
    </w:p>
    <w:p>
      <w:pPr>
        <w:numPr>
          <w:ilvl w:val="0"/>
          <w:numId w:val="1002"/>
        </w:numPr>
        <w:pStyle w:val="Compact"/>
      </w:pPr>
      <w:r>
        <w:t xml:space="preserve">To develop evidence-based recommendations for policy makers and NHS London commissioners to enhance the strategic deployment of the Optometrist workforce and service design across the capital.</w:t>
      </w:r>
    </w:p>
    <w:bookmarkEnd w:id="23"/>
    <w:bookmarkStart w:id="24" w:name="methodology"/>
    <w:p>
      <w:pPr>
        <w:pStyle w:val="Heading2"/>
      </w:pPr>
      <w:r>
        <w:t xml:space="preserve">4. Methodology</w:t>
      </w:r>
    </w:p>
    <w:p>
      <w:pPr>
        <w:pStyle w:val="FirstParagraph"/>
      </w:pPr>
      <w:r>
        <w:t xml:space="preserve">This research will employ a robust mixed-methods approach designed specifically for London's context:</w:t>
      </w:r>
    </w:p>
    <w:p>
      <w:pPr>
        <w:numPr>
          <w:ilvl w:val="0"/>
          <w:numId w:val="1003"/>
        </w:numPr>
        <w:pStyle w:val="Compact"/>
      </w:pPr>
      <w:r>
        <w:rPr>
          <w:bCs/>
          <w:b/>
        </w:rPr>
        <w:t xml:space="preserve">Quantitative Analysis:</w:t>
      </w:r>
      <w:r>
        <w:t xml:space="preserve"> </w:t>
      </w:r>
      <w:r>
        <w:t xml:space="preserve">Aggregated analysis of anonymized NHS Digital datasets on Optometrist provision, referral rates, patient demographics, and eye disease prevalence across London boroughs (2020-2024).</w:t>
      </w:r>
    </w:p>
    <w:p>
      <w:pPr>
        <w:numPr>
          <w:ilvl w:val="0"/>
          <w:numId w:val="1003"/>
        </w:numPr>
        <w:pStyle w:val="Compact"/>
      </w:pPr>
      <w:r>
        <w:rPr>
          <w:bCs/>
          <w:b/>
        </w:rPr>
        <w:t xml:space="preserve">Qualitative Component:</w:t>
      </w:r>
      <w:r>
        <w:t xml:space="preserve"> </w:t>
      </w:r>
      <w:r>
        <w:t xml:space="preserve">In-depth semi-structured interviews with 30+ key stakeholders: Optometrists (private &amp; NHS contractor), NHS London commissioners, community health workers in diverse boroughs, and patients from underrepresented groups (recruited via local community centers in high-need areas).</w:t>
      </w:r>
    </w:p>
    <w:p>
      <w:pPr>
        <w:numPr>
          <w:ilvl w:val="0"/>
          <w:numId w:val="1003"/>
        </w:numPr>
        <w:pStyle w:val="Compact"/>
      </w:pPr>
      <w:r>
        <w:rPr>
          <w:bCs/>
          <w:b/>
        </w:rPr>
        <w:t xml:space="preserve">Community Engagement:</w:t>
      </w:r>
      <w:r>
        <w:t xml:space="preserve"> </w:t>
      </w:r>
      <w:r>
        <w:t xml:space="preserve">Focus groups held in 3 diverse London boroughs (e.g., Tower Hamlets, Brent, Croydon) to gather direct patient perspectives on access and cultural competence.</w:t>
      </w:r>
    </w:p>
    <w:p>
      <w:pPr>
        <w:pStyle w:val="FirstParagraph"/>
      </w:pPr>
      <w:r>
        <w:t xml:space="preserve">All data will be analyzed using thematic analysis for qualitative data and statistical software (SPSS/R) for quantitative trends. Ethical approval will be sought from a London-based university ethics committee. Crucially, the methodology is designed to generate actionable insights directly relevant to the United Kingdom London healthcare infrastructure.</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Policymaking:</w:t>
      </w:r>
      <w:r>
        <w:t xml:space="preserve"> </w:t>
      </w:r>
      <w:r>
        <w:t xml:space="preserve">Provides London-specific evidence for NHS England and Local Health Boards to develop targeted workforce strategies, commissioning models, and funding mechanisms that maximize the role of the Optometrist in preventing vision loss.</w:t>
      </w:r>
    </w:p>
    <w:p>
      <w:pPr>
        <w:numPr>
          <w:ilvl w:val="0"/>
          <w:numId w:val="1004"/>
        </w:numPr>
        <w:pStyle w:val="Compact"/>
      </w:pPr>
      <w:r>
        <w:rPr>
          <w:bCs/>
          <w:b/>
        </w:rPr>
        <w:t xml:space="preserve">Workforce Development:</w:t>
      </w:r>
      <w:r>
        <w:t xml:space="preserve"> </w:t>
      </w:r>
      <w:r>
        <w:t xml:space="preserve">Informs training programs (e.g., with GOC - General Optical Council) on cultural competence, digital health literacy support for diverse populations, and service innovation tailored to London's challenges.</w:t>
      </w:r>
    </w:p>
    <w:p>
      <w:pPr>
        <w:numPr>
          <w:ilvl w:val="0"/>
          <w:numId w:val="1004"/>
        </w:numPr>
        <w:pStyle w:val="Compact"/>
      </w:pPr>
      <w:r>
        <w:rPr>
          <w:bCs/>
          <w:b/>
        </w:rPr>
        <w:t xml:space="preserve">Patient Outcomes:</w:t>
      </w:r>
      <w:r>
        <w:t xml:space="preserve"> </w:t>
      </w:r>
      <w:r>
        <w:t xml:space="preserve">Directly addresses health inequities by identifying and proposing solutions for barriers faced by London's most vulnerable communities in accessing Optometric care.</w:t>
      </w:r>
    </w:p>
    <w:p>
      <w:pPr>
        <w:numPr>
          <w:ilvl w:val="0"/>
          <w:numId w:val="1004"/>
        </w:numPr>
        <w:pStyle w:val="Compact"/>
      </w:pPr>
      <w:r>
        <w:rPr>
          <w:bCs/>
          <w:b/>
        </w:rPr>
        <w:t xml:space="preserve">Academic Knowledge:</w:t>
      </w:r>
      <w:r>
        <w:t xml:space="preserve"> </w:t>
      </w:r>
      <w:r>
        <w:t xml:space="preserve">Adds a crucial, granular understanding of Optometrist service delivery within a major global city to the UK academic literature, moving beyond national averages to reveal critical local variations.</w:t>
      </w:r>
    </w:p>
    <w:p>
      <w:pPr>
        <w:pStyle w:val="FirstParagraph"/>
      </w:pPr>
      <w:r>
        <w:t xml:space="preserve">The research directly tackles the vital need for an optimized Optometrist workforce model within United Kingdom London to ensure equitable, high-quality eye health for its diverse and growing population.</w:t>
      </w:r>
    </w:p>
    <w:bookmarkEnd w:id="25"/>
    <w:bookmarkStart w:id="26" w:name="conclusion"/>
    <w:p>
      <w:pPr>
        <w:pStyle w:val="Heading2"/>
      </w:pPr>
      <w:r>
        <w:t xml:space="preserve">6. Conclusion</w:t>
      </w:r>
    </w:p>
    <w:p>
      <w:pPr>
        <w:pStyle w:val="FirstParagraph"/>
      </w:pPr>
      <w:r>
        <w:t xml:space="preserve">The escalating demand for eye care services in London, driven by demographic shifts and rising chronic disease rates, necessitates a strategic re-evaluation of how the Optometrist is integrated into primary healthcare delivery. This Thesis Proposal responds to the urgent requirement for evidence-based optimization of Optometric service provision specifically within United Kingdom London. By rigorously examining access barriers, workforce dynamics, and integration points through a London-specific lens, this research will generate actionable knowledge to empower policymakers and practitioners. The successful completion of this study will significantly advance the field of optometry in the United Kingdom capital, ensuring that the Optometrist can fulfil their full potential as a cornerstone of accessible, equitable eye health services for every Londoner.</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Optometric Services in United Kingdom London</dc:title>
  <dc:creator/>
  <dc:language>en</dc:language>
  <cp:keywords/>
  <dcterms:created xsi:type="dcterms:W3CDTF">2026-07-21T02:50:22Z</dcterms:created>
  <dcterms:modified xsi:type="dcterms:W3CDTF">2026-07-21T02:50:22Z</dcterms:modified>
</cp:coreProperties>
</file>

<file path=docProps/custom.xml><?xml version="1.0" encoding="utf-8"?>
<Properties xmlns="http://schemas.openxmlformats.org/officeDocument/2006/custom-properties" xmlns:vt="http://schemas.openxmlformats.org/officeDocument/2006/docPropsVTypes"/>
</file>