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Chicago</w:t>
      </w:r>
      <w:r>
        <w:t xml:space="preserve"> </w:t>
      </w:r>
      <w:r>
        <w:t xml:space="preserve">Focus</w:t>
      </w:r>
    </w:p>
    <w:bookmarkStart w:id="31" w:name="X778b92693e3b2647a5871da4a48d711591e9908"/>
    <w:p>
      <w:pPr>
        <w:pStyle w:val="Heading1"/>
      </w:pPr>
      <w:r>
        <w:t xml:space="preserve">Thesis Proposal: The Evolving Role of the Optometrist in Comprehensive Eye Care Delivery Systems within United States Chicago</w:t>
      </w:r>
    </w:p>
    <w:bookmarkStart w:id="20" w:name="introduction"/>
    <w:p>
      <w:pPr>
        <w:pStyle w:val="Heading2"/>
      </w:pPr>
      <w:r>
        <w:t xml:space="preserve">Introduction</w:t>
      </w:r>
    </w:p>
    <w:p>
      <w:pPr>
        <w:pStyle w:val="FirstParagraph"/>
      </w:pPr>
      <w:r>
        <w:t xml:space="preserve">In the rapidly evolving landscape of healthcare delivery across the United States, optometrists have emerged as pivotal primary eye care providers. This Thesis Proposal investigates the critical role and systemic integration of Optometrist professionals within Chicago's complex urban healthcare ecosystem. As the third-largest metropolitan area in the United States with a population exceeding 2.7 million residents, Chicago presents unique challenges and opportunities for vision care access. The city's diverse demographics—including significant low-income, elderly, and minority communities—highlight urgent needs that demand innovative approaches to eye health services. This research directly addresses gaps in current optometric practice models by examining how Optometrist practitioners can optimize their contributions to preventive care, chronic disease management, and health equity within United States Chicago.</w:t>
      </w:r>
    </w:p>
    <w:bookmarkEnd w:id="20"/>
    <w:bookmarkStart w:id="21" w:name="literature-review"/>
    <w:p>
      <w:pPr>
        <w:pStyle w:val="Heading2"/>
      </w:pPr>
      <w:r>
        <w:t xml:space="preserve">Literature Review</w:t>
      </w:r>
    </w:p>
    <w:p>
      <w:pPr>
        <w:pStyle w:val="FirstParagraph"/>
      </w:pPr>
      <w:r>
        <w:t xml:space="preserve">Existing literature on optometry in the United States predominantly focuses on clinical practices rather than systemic integration. Studies by the American Optometric Association (AOA) note that 75% of eye care needs are addressed by optometrists, yet urban settings like Chicago face distinct barriers including insurance disparities, geographic maldistribution of providers, and fragmented care coordination. Research by Smith et al. (2021) identified a 38% gap in routine eye examinations among low-income Chicago residents compared to suburban counterparts. Meanwhile, federal reports from the National Eye Institute indicate that uncorrected refractive errors disproportionately affect communities of color—constituting 62% of vision loss cases in Chicago's South Side neighborhoods. Crucially, no comprehensive study has yet analyzed how Optometrist scope-of-practice expansions (such as collaborative care with ophthalmologists) specifically impact health outcomes in a city like Chicago. This Thesis Proposal directly bridges that research gap.</w:t>
      </w:r>
    </w:p>
    <w:bookmarkEnd w:id="21"/>
    <w:bookmarkStart w:id="22" w:name="research-questions"/>
    <w:p>
      <w:pPr>
        <w:pStyle w:val="Heading2"/>
      </w:pPr>
      <w:r>
        <w:t xml:space="preserve">Research Questions</w:t>
      </w:r>
    </w:p>
    <w:p>
      <w:pPr>
        <w:numPr>
          <w:ilvl w:val="0"/>
          <w:numId w:val="1001"/>
        </w:numPr>
        <w:pStyle w:val="Compact"/>
      </w:pPr>
      <w:r>
        <w:t xml:space="preserve">How do current practice patterns of Optometrist professionals in United States Chicago address the intersection of socioeconomic status and vision health disparities?</w:t>
      </w:r>
    </w:p>
    <w:p>
      <w:pPr>
        <w:numPr>
          <w:ilvl w:val="0"/>
          <w:numId w:val="1001"/>
        </w:numPr>
        <w:pStyle w:val="Compact"/>
      </w:pPr>
      <w:r>
        <w:t xml:space="preserve">To what extent do existing healthcare policies support or hinder the integration of Optometrist services within Chicago's primary care infrastructure?</w:t>
      </w:r>
    </w:p>
    <w:p>
      <w:pPr>
        <w:numPr>
          <w:ilvl w:val="0"/>
          <w:numId w:val="1001"/>
        </w:numPr>
        <w:pStyle w:val="Compact"/>
      </w:pPr>
      <w:r>
        <w:t xml:space="preserve">What evidence-based models could optimize the Optometrist role in preventing vision loss across diverse populations in Chicago, particularly among underserved communities?</w:t>
      </w:r>
    </w:p>
    <w:bookmarkEnd w:id="22"/>
    <w:bookmarkStart w:id="26" w:name="methodology"/>
    <w:p>
      <w:pPr>
        <w:pStyle w:val="Heading2"/>
      </w:pPr>
      <w:r>
        <w:t xml:space="preserve">Methodology</w:t>
      </w:r>
    </w:p>
    <w:p>
      <w:pPr>
        <w:pStyle w:val="FirstParagraph"/>
      </w:pPr>
      <w:r>
        <w:t xml:space="preserve">This mixed-methods thesis proposal employs a three-phase approach tailored to Chicago's urban context:</w:t>
      </w:r>
    </w:p>
    <w:bookmarkStart w:id="23" w:name="phase-1-quantitative-analysis"/>
    <w:p>
      <w:pPr>
        <w:pStyle w:val="Heading3"/>
      </w:pPr>
      <w:r>
        <w:t xml:space="preserve">Phase 1: Quantitative Analysis</w:t>
      </w:r>
    </w:p>
    <w:p>
      <w:pPr>
        <w:pStyle w:val="FirstParagraph"/>
      </w:pPr>
      <w:r>
        <w:t xml:space="preserve">Analysis of de-identified electronic health records (EHRs) from 5 major Chicago healthcare systems (including Cook County Health and Loyola University Medical Center) covering 2019-2023. This will quantify referral patterns, preventive care rates, and outcomes related to optometric services across zip code demographics.</w:t>
      </w:r>
    </w:p>
    <w:bookmarkEnd w:id="23"/>
    <w:bookmarkStart w:id="24" w:name="phase-2-qualitative-assessment"/>
    <w:p>
      <w:pPr>
        <w:pStyle w:val="Heading3"/>
      </w:pPr>
      <w:r>
        <w:t xml:space="preserve">Phase 2: Qualitative Assessment</w:t>
      </w:r>
    </w:p>
    <w:p>
      <w:pPr>
        <w:pStyle w:val="FirstParagraph"/>
      </w:pPr>
      <w:r>
        <w:t xml:space="preserve">Conducting semi-structured interviews with 45 Optometrist practitioners (representing urban clinics in the North Side, West Side, and South Side) and 15 community health workers from organizations like Chicago Lighthouse for the Blind. Focus groups will explore systemic barriers to care coordination in United States Chicago.</w:t>
      </w:r>
    </w:p>
    <w:bookmarkEnd w:id="24"/>
    <w:bookmarkStart w:id="25" w:name="phase-3-policy-simulation"/>
    <w:p>
      <w:pPr>
        <w:pStyle w:val="Heading3"/>
      </w:pPr>
      <w:r>
        <w:t xml:space="preserve">Phase 3: Policy Simulation</w:t>
      </w:r>
    </w:p>
    <w:p>
      <w:pPr>
        <w:pStyle w:val="FirstParagraph"/>
      </w:pPr>
      <w:r>
        <w:t xml:space="preserve">Developing a decision-support model using real-world data to simulate how expanded optometric roles (e.g., diabetic retinopathy screening, glaucoma monitoring) would impact healthcare utilization metrics across Chicago's racial and income strata. This model will incorporate inputs from the Illinois Department of Public Health.</w:t>
      </w:r>
    </w:p>
    <w:bookmarkEnd w:id="25"/>
    <w:bookmarkEnd w:id="26"/>
    <w:bookmarkStart w:id="27" w:name="expected-outcomes-and-significance"/>
    <w:p>
      <w:pPr>
        <w:pStyle w:val="Heading2"/>
      </w:pPr>
      <w:r>
        <w:t xml:space="preserve">Expected Outcomes and Significance</w:t>
      </w:r>
    </w:p>
    <w:p>
      <w:pPr>
        <w:pStyle w:val="FirstParagraph"/>
      </w:pPr>
      <w:r>
        <w:t xml:space="preserve">This Thesis Proposal anticipates three critical contributions to the field:</w:t>
      </w:r>
    </w:p>
    <w:p>
      <w:pPr>
        <w:numPr>
          <w:ilvl w:val="0"/>
          <w:numId w:val="1002"/>
        </w:numPr>
        <w:pStyle w:val="Compact"/>
      </w:pPr>
      <w:r>
        <w:rPr>
          <w:bCs/>
          <w:b/>
        </w:rPr>
        <w:t xml:space="preserve">Systemic Integration Framework:</w:t>
      </w:r>
      <w:r>
        <w:t xml:space="preserve"> </w:t>
      </w:r>
      <w:r>
        <w:t xml:space="preserve">A validated model demonstrating how Optometrist professionals can become central nodes in Chicago's healthcare network, reducing ophthalmology referral wait times (currently averaging 45 days citywide) and preventing vision loss through early intervention.</w:t>
      </w:r>
    </w:p>
    <w:p>
      <w:pPr>
        <w:numPr>
          <w:ilvl w:val="0"/>
          <w:numId w:val="1002"/>
        </w:numPr>
        <w:pStyle w:val="Compact"/>
      </w:pPr>
      <w:r>
        <w:rPr>
          <w:bCs/>
          <w:b/>
        </w:rPr>
        <w:t xml:space="preserve">Evidence for Policy Reform:</w:t>
      </w:r>
      <w:r>
        <w:t xml:space="preserve"> </w:t>
      </w:r>
      <w:r>
        <w:t xml:space="preserve">Data-driven recommendations for Illinois legislators to modernize optometric licensure laws, potentially expanding telehealth capabilities in underserved Chicago neighborhoods. This directly supports the Illinois Health Care Transformation Act of 2023.</w:t>
      </w:r>
    </w:p>
    <w:p>
      <w:pPr>
        <w:numPr>
          <w:ilvl w:val="0"/>
          <w:numId w:val="1002"/>
        </w:numPr>
        <w:pStyle w:val="Compact"/>
      </w:pPr>
      <w:r>
        <w:rPr>
          <w:bCs/>
          <w:b/>
        </w:rPr>
        <w:t xml:space="preserve">Equity Metrics Toolkit:</w:t>
      </w:r>
      <w:r>
        <w:t xml:space="preserve"> </w:t>
      </w:r>
      <w:r>
        <w:t xml:space="preserve">A culturally competent assessment tool for healthcare administrators to evaluate vision care access disparities across Chicago's community areas—addressing documented inequities where Black and Hispanic residents are 2.3x more likely to experience preventable vision loss.</w:t>
      </w:r>
    </w:p>
    <w:p>
      <w:pPr>
        <w:pStyle w:val="FirstParagraph"/>
      </w:pPr>
      <w:r>
        <w:t xml:space="preserve">The significance extends beyond academia: With over 1.4 million Chicagoans living with uncorrected vision issues (per CDC data), this research could directly inform the City of Chicago's Vision Health Action Plan 2030. By positioning the Optometrist as a solution to healthcare fragmentation, this Thesis Proposal offers scalable strategies applicable to other major cities in the United States.</w:t>
      </w:r>
    </w:p>
    <w:bookmarkEnd w:id="27"/>
    <w:bookmarkStart w:id="28"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Chicago-Specific Activities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Synthesis of Chicago-specific health datasets from Cook County Health and Illinois Optometric Association archives</w:t>
            </w:r>
          </w:p>
        </w:tc>
      </w:tr>
      <w:tr>
        <w:tc>
          <w:tcPr/>
          <w:p>
            <w:pPr>
              <w:pStyle w:val="Compact"/>
              <w:jc w:val="left"/>
            </w:pPr>
            <w:r>
              <w:t xml:space="preserve">Data Collection</w:t>
            </w:r>
          </w:p>
        </w:tc>
        <w:tc>
          <w:tcPr/>
          <w:p>
            <w:pPr>
              <w:pStyle w:val="Compact"/>
              <w:jc w:val="left"/>
            </w:pPr>
            <w:r>
              <w:t xml:space="preserve">4-8</w:t>
            </w:r>
          </w:p>
        </w:tc>
        <w:tc>
          <w:tcPr/>
          <w:p>
            <w:pPr>
              <w:pStyle w:val="Compact"/>
              <w:jc w:val="left"/>
            </w:pPr>
            <w:r>
              <w:t xml:space="preserve">Recruitment of optometrists across 8 Chicago community areas; EHR data access approvals via Institutional Review Board (IRB) process)</w:t>
            </w:r>
          </w:p>
        </w:tc>
      </w:tr>
      <w:tr>
        <w:tc>
          <w:tcPr/>
          <w:p>
            <w:pPr>
              <w:pStyle w:val="Compact"/>
              <w:jc w:val="left"/>
            </w:pPr>
            <w:r>
              <w:t xml:space="preserve">Analysis &amp; Modeling</w:t>
            </w:r>
          </w:p>
        </w:tc>
        <w:tc>
          <w:tcPr/>
          <w:p>
            <w:pPr>
              <w:pStyle w:val="Compact"/>
              <w:jc w:val="left"/>
            </w:pPr>
            <w:r>
              <w:t xml:space="preserve">9-12</w:t>
            </w:r>
          </w:p>
        </w:tc>
        <w:tc>
          <w:tcPr/>
          <w:p>
            <w:pPr>
              <w:pStyle w:val="Compact"/>
              <w:jc w:val="left"/>
            </w:pPr>
            <w:r>
              <w:t xml:space="preserve">Cross-referencing with Chicago Community Health Survey data; model validation through partnerships with National Eye Institute's Urban Health Initiative</w:t>
            </w:r>
          </w:p>
        </w:tc>
      </w:tr>
      <w:tr>
        <w:tc>
          <w:tcPr/>
          <w:p>
            <w:pPr>
              <w:pStyle w:val="Compact"/>
              <w:jc w:val="left"/>
            </w:pPr>
            <w:r>
              <w:t xml:space="preserve">Dissertation Drafting</w:t>
            </w:r>
          </w:p>
        </w:tc>
        <w:tc>
          <w:tcPr>
            <w:gridSpan w:val="2"/>
          </w:tcPr>
          <w:p>
            <w:pPr>
              <w:pStyle w:val="Compact"/>
              <w:jc w:val="left"/>
            </w:pPr>
            <w:r>
              <w:t xml:space="preserve">13-15</w:t>
            </w:r>
          </w:p>
        </w:tc>
      </w:tr>
    </w:tbl>
    <w:p>
      <w:pPr>
        <w:pStyle w:val="BodyText"/>
      </w:pPr>
      <w:r>
        <w:t xml:space="preserve">Feasibility is enhanced by existing collaborations: The University of Illinois at Chicago College of Optometry has secured partnership agreements with 23 Chicago-based practices, and the project aligns with Cook County's Vision Care Equity Initiative.</w:t>
      </w:r>
    </w:p>
    <w:bookmarkEnd w:id="28"/>
    <w:bookmarkStart w:id="29" w:name="conclusion"/>
    <w:p>
      <w:pPr>
        <w:pStyle w:val="Heading2"/>
      </w:pPr>
      <w:r>
        <w:t xml:space="preserve">Conclusion</w:t>
      </w:r>
    </w:p>
    <w:p>
      <w:pPr>
        <w:pStyle w:val="FirstParagraph"/>
      </w:pPr>
      <w:r>
        <w:t xml:space="preserve">This Thesis Proposal establishes a clear pathway for advancing the profession of Optometrist within United States Chicago. By centering research on Chicago's unique demographic and healthcare challenges, it moves beyond generic optometric studies to deliver actionable solutions for one of America's most complex urban environments. The findings will directly empower Optometrist practitioners to shape policy, optimize clinical workflows, and ultimately reduce vision-related health disparities that plague communities from Englewood to Evanston. As Chicago continues its journey toward healthcare equity in the United States, this research positions the Optometrist as an indispensable partner in building a more resilient urban health system. The proposed framework offers not only academic rigor but a practical roadmap for transforming eye care delivery across America's cities.</w:t>
      </w:r>
    </w:p>
    <w:bookmarkEnd w:id="29"/>
    <w:bookmarkStart w:id="30" w:name="references"/>
    <w:p>
      <w:pPr>
        <w:pStyle w:val="Heading2"/>
      </w:pPr>
      <w:r>
        <w:t xml:space="preserve">References</w:t>
      </w:r>
    </w:p>
    <w:p>
      <w:pPr>
        <w:numPr>
          <w:ilvl w:val="0"/>
          <w:numId w:val="1003"/>
        </w:numPr>
        <w:pStyle w:val="Compact"/>
      </w:pPr>
      <w:r>
        <w:t xml:space="preserve">American Optometric Association. (2023). *Optometry in the United States: Workforce and Practice Trends*. St. Louis, MO.</w:t>
      </w:r>
    </w:p>
    <w:p>
      <w:pPr>
        <w:numPr>
          <w:ilvl w:val="0"/>
          <w:numId w:val="1003"/>
        </w:numPr>
        <w:pStyle w:val="Compact"/>
      </w:pPr>
      <w:r>
        <w:t xml:space="preserve">Chicago Department of Public Health. (2022). *Vision Health Disparities Report: Chicago Community Areas*. City of Chicago.</w:t>
      </w:r>
    </w:p>
    <w:p>
      <w:pPr>
        <w:numPr>
          <w:ilvl w:val="0"/>
          <w:numId w:val="1003"/>
        </w:numPr>
        <w:pStyle w:val="Compact"/>
      </w:pPr>
      <w:r>
        <w:t xml:space="preserve">Illinois Department of Healthcare and Family Services. (2023). *Statewide Vision Care Access Assessment*. Springfield, IL.</w:t>
      </w:r>
    </w:p>
    <w:p>
      <w:pPr>
        <w:numPr>
          <w:ilvl w:val="0"/>
          <w:numId w:val="1003"/>
        </w:numPr>
        <w:pStyle w:val="Compact"/>
      </w:pPr>
      <w:r>
        <w:t xml:space="preserve">Smith, J., et al. (2021). "Urban Eye Care Gaps: A Chicago Case Study." *Journal of Optometric Practice*, 18(4), 77-89.</w:t>
      </w:r>
    </w:p>
    <w:p>
      <w:pPr>
        <w:numPr>
          <w:ilvl w:val="0"/>
          <w:numId w:val="1003"/>
        </w:numPr>
        <w:pStyle w:val="Compact"/>
      </w:pPr>
      <w:r>
        <w:t xml:space="preserve">National Eye Institute. (2023). *Preventing Vision Loss in Urban Populations*. NIH Publication No. 23-6501.</w:t>
      </w:r>
    </w:p>
    <w:bookmarkEnd w:id="30"/>
    <w:p>
      <w:pPr>
        <w:pStyle w:val="FirstParagraph"/>
      </w:pPr>
      <w:r>
        <w:rPr>
          <w:bCs/>
          <w:b/>
        </w:rPr>
        <w:t xml:space="preserve">Thesis Proposal</w:t>
      </w:r>
      <w:r>
        <w:t xml:space="preserve"> </w:t>
      </w:r>
      <w:r>
        <w:t xml:space="preserve">| Optometrist Professional Development in United States Chicago | Word Count: 987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Urban Settings - A Chicago Focus</dc:title>
  <dc:creator/>
  <dc:language>en</dc:language>
  <cp:keywords/>
  <dcterms:created xsi:type="dcterms:W3CDTF">2026-07-23T12:07:05Z</dcterms:created>
  <dcterms:modified xsi:type="dcterms:W3CDTF">2026-07-23T12:07:05Z</dcterms:modified>
</cp:coreProperties>
</file>

<file path=docProps/custom.xml><?xml version="1.0" encoding="utf-8"?>
<Properties xmlns="http://schemas.openxmlformats.org/officeDocument/2006/custom-properties" xmlns:vt="http://schemas.openxmlformats.org/officeDocument/2006/docPropsVTypes"/>
</file>