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ee513b8652d03e8403f047a240cb128392cd76"/>
    <w:p>
      <w:pPr>
        <w:pStyle w:val="Heading1"/>
      </w:pPr>
      <w:r>
        <w:t xml:space="preserve">Thesis Proposal: Evaluating Access, Equity, and Workforce Dynamics for Optometrists in United States Los Angeles</w:t>
      </w:r>
    </w:p>
    <w:bookmarkStart w:id="20" w:name="abstract"/>
    <w:p>
      <w:pPr>
        <w:pStyle w:val="Heading2"/>
      </w:pPr>
      <w:r>
        <w:t xml:space="preserve">Abstract</w:t>
      </w:r>
    </w:p>
    <w:p>
      <w:pPr>
        <w:pStyle w:val="FirstParagraph"/>
      </w:pPr>
      <w:r>
        <w:t xml:space="preserve">This thesis proposal outlines a critical research initiative focused on the role of the Optometrist within the healthcare ecosystem of United States Los Angeles. As the most populous city in the United States and a microcosm of national demographic diversity, Los Angeles presents unique challenges and opportunities for optometric practice. This study directly addresses significant gaps in understanding access to primary eye care services among underserved populations within this urban setting. The research will analyze geographic distribution, socioeconomic barriers, workforce adequacy, and patient outcomes related to the Optometrist's scope of practice across Los Angeles County. By focusing specifically on United States Los Angeles as the research locale, this thesis aims to generate actionable data for policymakers and healthcare administrators seeking to optimize eye care delivery within one of America's most complex metropolitan environments. The findings will contribute significantly to the national discourse on integrated primary vision care systems.</w:t>
      </w:r>
    </w:p>
    <w:bookmarkEnd w:id="20"/>
    <w:bookmarkStart w:id="21" w:name="introduction"/>
    <w:p>
      <w:pPr>
        <w:pStyle w:val="Heading2"/>
      </w:pPr>
      <w:r>
        <w:t xml:space="preserve">Introduction</w:t>
      </w:r>
    </w:p>
    <w:p>
      <w:pPr>
        <w:pStyle w:val="FirstParagraph"/>
      </w:pPr>
      <w:r>
        <w:t xml:space="preserve">The provision of essential eye health services in the United States Los Angeles represents a critical public health priority. With over 10 million residents and profound socioeconomic and ethnic diversity, Los Angeles County exemplifies both the potential and the persistent challenges in delivering equitable vision care. The Optometrist serves as a frontline provider for routine eye examinations, diagnosis of common ocular conditions, management of chronic diseases like glaucoma and diabetic retinopathy (within their scope), vision therapy, and preventive education. However, significant disparities exist in access to these vital services across different neighborhoods within United States Los Angeles. This thesis proposal seeks to conduct a comprehensive investigation into the factors influencing Optometrist accessibility and service quality specifically within the context of Los Angeles County, California – a setting that is both emblematic of urban health inequities and crucial for national healthcare strategy development.</w:t>
      </w:r>
    </w:p>
    <w:bookmarkEnd w:id="21"/>
    <w:bookmarkStart w:id="22" w:name="literature-review-and-problem-statement"/>
    <w:p>
      <w:pPr>
        <w:pStyle w:val="Heading2"/>
      </w:pPr>
      <w:r>
        <w:t xml:space="preserve">Literature Review and Problem Statement</w:t>
      </w:r>
    </w:p>
    <w:p>
      <w:pPr>
        <w:pStyle w:val="FirstParagraph"/>
      </w:pPr>
      <w:r>
        <w:t xml:space="preserve">Existing literature on optometric care in the United States often focuses on national trends or rural settings, neglecting the intricate dynamics of a major metropolitan hub like Los Angeles. Studies by the National Eye Institute (NEI) and American Optometric Association (AOA) highlight overall workforce shortages, but fail to adequately dissect spatial and demographic disparities within large urban centers. Recent reports from the California Department of Public Health indicate that while Los Angeles County boasts a high number of licensed Optometrists compared to many states, these professionals are heavily concentrated in affluent suburban areas like Westwood and Beverly Hills, leaving vast swathes of South Central LA, East LA, and parts of the San Fernando Valley critically underserved. This imbalance directly contradicts the goals outlined in Healthy People 2030 for reducing health disparities. The specific challenges faced by Optometrists operating within United States Los Angeles – including navigating complex insurance networks (Medi-Cal, private), managing high patient volumes in community clinics, and addressing cultural barriers to care – remain inadequately documented at a granular level. This gap in localized knowledge impedes effective resource allocation and policy interventions targeted specifically at improving optometric care access for all Angelenos.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to be achieved through rigorous analysis:</w:t>
      </w:r>
    </w:p>
    <w:p>
      <w:pPr>
        <w:numPr>
          <w:ilvl w:val="0"/>
          <w:numId w:val="1001"/>
        </w:numPr>
        <w:pStyle w:val="Compact"/>
      </w:pPr>
      <w:r>
        <w:t xml:space="preserve">To map the geographic distribution of Optometrist practices across Los Angeles County, correlating density with neighborhood-level socioeconomic indicators (poverty rate, insurance coverage, language spoken) and population demographics.</w:t>
      </w:r>
    </w:p>
    <w:p>
      <w:pPr>
        <w:numPr>
          <w:ilvl w:val="0"/>
          <w:numId w:val="1001"/>
        </w:numPr>
        <w:pStyle w:val="Compact"/>
      </w:pPr>
      <w:r>
        <w:t xml:space="preserve">To assess patient-reported barriers to accessing Optometrist services within United States Los Angeles, including cost concerns, transportation difficulties, cultural competency perceptions, and wait times.</w:t>
      </w:r>
    </w:p>
    <w:p>
      <w:pPr>
        <w:numPr>
          <w:ilvl w:val="0"/>
          <w:numId w:val="1001"/>
        </w:numPr>
        <w:pStyle w:val="Compact"/>
      </w:pPr>
      <w:r>
        <w:t xml:space="preserve">To evaluate the impact of specific state-level healthcare policies (e.g., expanded Medi-Cal reimbursement rates for optometric services) on Optometrist practice patterns and patient utilization in Los Angeles compared to other California regions.</w:t>
      </w:r>
    </w:p>
    <w:p>
      <w:pPr>
        <w:numPr>
          <w:ilvl w:val="0"/>
          <w:numId w:val="1001"/>
        </w:numPr>
        <w:pStyle w:val="Compact"/>
      </w:pPr>
      <w:r>
        <w:t xml:space="preserve">To identify best practices employed by Optometrists operating successfully in high-need, diverse neighborhoods within Los Angeles, focusing on service models and community partnerships.</w:t>
      </w:r>
    </w:p>
    <w:bookmarkEnd w:id="23"/>
    <w:bookmarkStart w:id="24" w:name="methodology"/>
    <w:p>
      <w:pPr>
        <w:pStyle w:val="Heading2"/>
      </w:pPr>
      <w:r>
        <w:t xml:space="preserve">Methodology</w:t>
      </w:r>
    </w:p>
    <w:p>
      <w:pPr>
        <w:pStyle w:val="FirstParagraph"/>
      </w:pPr>
      <w:r>
        <w:t xml:space="preserve">This mixed-methods study will employ a triangulation approach combining quantitative data analysis with qualitative insights. Quantitative analysis will utilize publicly available datasets: Optometrist practice locations from the California Board of Optometry, US Census Bureau demographic and socioeconomic data (ACS 5-Year Estimates), and Medi-Cal utilization statistics. Geographic Information Systems (GIS) mapping software will visualize spatial relationships between provider density and community need indicators across Los Angeles neighborhoods. Qualitative insights will be gathered through semi-structured interviews with 30 practicing Optometrists operating in diverse settings throughout United States Los Angeles, alongside focus groups with 150 patients from identified underserved communities. All data collection will adhere strictly to Institutional Review Board (IRB) protocols for human subjects research within the United States. Statistical analysis (regression modeling, spatial analysis) will be used to identify significant correlations and predictive factors influencing Optometrist access in Los Angeles.</w:t>
      </w:r>
    </w:p>
    <w:bookmarkEnd w:id="24"/>
    <w:bookmarkStart w:id="25" w:name="significance-of-the-research"/>
    <w:p>
      <w:pPr>
        <w:pStyle w:val="Heading2"/>
      </w:pPr>
      <w:r>
        <w:t xml:space="preserve">Significance of the Research</w:t>
      </w:r>
    </w:p>
    <w:p>
      <w:pPr>
        <w:pStyle w:val="FirstParagraph"/>
      </w:pPr>
      <w:r>
        <w:t xml:space="preserve">The significance of this Thesis Proposal lies in its hyper-local focus on United States Los Angeles as a critical case study for national optometric care. Findings will directly inform the Los Angeles County Department of Health Services, local optometric associations (e.g., Los Angeles Optometric Society), and state policymakers on how to strategically deploy resources. Understanding the specific operational challenges and patient needs within this unique urban landscape is essential for developing targeted interventions – such as incentivizing Optometrist practice in designated Health Professional Shortage Areas (HPSAs) within LA County, improving telehealth integration for remote consultations, or enhancing cultural competency training programs specifically designed for Los Angeles' diverse patient base. This research moves beyond generic national statistics to provide actionable intelligence grounded in the complex reality of the United States' largest city. It directly addresses the critical role of the Optometrist as a primary care provider within integrated healthcare models, particularly relevant to underserved populations who often face significant delays or barriers in accessing eye care.</w:t>
      </w:r>
    </w:p>
    <w:bookmarkEnd w:id="25"/>
    <w:bookmarkStart w:id="26" w:name="conclusion"/>
    <w:p>
      <w:pPr>
        <w:pStyle w:val="Heading2"/>
      </w:pPr>
      <w:r>
        <w:t xml:space="preserve">Conclusion</w:t>
      </w:r>
    </w:p>
    <w:p>
      <w:pPr>
        <w:pStyle w:val="FirstParagraph"/>
      </w:pPr>
      <w:r>
        <w:t xml:space="preserve">This Thesis Proposal presents a necessary and timely investigation into the delivery and accessibility of Optometric services within United States Los Angeles. By centering the research on the specific context of Los Angeles County – its unparalleled diversity, complex healthcare infrastructure, and documented disparities – this study promises to generate valuable insights with direct applicability to improving public health outcomes for millions of residents. The focus on the Optometrist as a key primary eye care provider within this setting is paramount. This research will not only fulfill academic requirements but will contribute tangible evidence to bridge the gap between policy aspirations and the lived reality of obtaining essential vision care in one of America's most significant urban centers. The proposed work represents a vital step towards achieving equitable, accessible, and high-quality optometric care for all communities within United States Los Angeles.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Optometric Care Disparities in United States Los Angeles</dc:title>
  <dc:creator/>
  <dc:language>en</dc:language>
  <cp:keywords/>
  <dcterms:created xsi:type="dcterms:W3CDTF">2026-07-21T11:50:07Z</dcterms:created>
  <dcterms:modified xsi:type="dcterms:W3CDTF">2026-07-21T11:50:07Z</dcterms:modified>
</cp:coreProperties>
</file>

<file path=docProps/custom.xml><?xml version="1.0" encoding="utf-8"?>
<Properties xmlns="http://schemas.openxmlformats.org/officeDocument/2006/custom-properties" xmlns:vt="http://schemas.openxmlformats.org/officeDocument/2006/docPropsVTypes"/>
</file>