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Kabul,</w:t>
      </w:r>
      <w:r>
        <w:t xml:space="preserve"> </w:t>
      </w:r>
      <w:r>
        <w:t xml:space="preserve">Afghanistan</w:t>
      </w:r>
    </w:p>
    <w:bookmarkStart w:id="30" w:name="X0ac45325c740e3ab5057381e6e29f62ddc2e14a"/>
    <w:p>
      <w:pPr>
        <w:pStyle w:val="Heading1"/>
      </w:pPr>
      <w:r>
        <w:t xml:space="preserve">Thesis Proposal: Advancing Orthodontic Care and Community Health in Kabul, Afghanistan</w:t>
      </w:r>
    </w:p>
    <w:bookmarkStart w:id="20" w:name="i.-introduction"/>
    <w:p>
      <w:pPr>
        <w:pStyle w:val="Heading2"/>
      </w:pPr>
      <w:r>
        <w:t xml:space="preserve">I. Introduction</w:t>
      </w:r>
    </w:p>
    <w:p>
      <w:pPr>
        <w:pStyle w:val="FirstParagraph"/>
      </w:pPr>
      <w:r>
        <w:t xml:space="preserve">The field of orthodontics remains critically underdeveloped across Afghanistan, particularly in Kabul, where access to specialized dental care is severely limited. This Thesis Proposal addresses a pressing public health gap by examining the feasibility of establishing sustainable orthodontic services within Kabul's healthcare infrastructure. As Afghanistan continues its post-conflict recovery, the absence of trained Orthodontist professionals perpetuates preventable oral health disparities affecting over 70% of children and adolescents in urban centers like Kabul. This research directly responds to the urgent need for evidence-based strategies to integrate orthodontic care into primary healthcare systems within Afghanistan Kabul, where cultural barriers, resource constraints, and workforce shortages have historically marginalized this specialty.</w:t>
      </w:r>
    </w:p>
    <w:bookmarkEnd w:id="20"/>
    <w:bookmarkStart w:id="21" w:name="ii.-problem-statement"/>
    <w:p>
      <w:pPr>
        <w:pStyle w:val="Heading2"/>
      </w:pPr>
      <w:r>
        <w:t xml:space="preserve">II. Problem Statement</w:t>
      </w:r>
    </w:p>
    <w:p>
      <w:pPr>
        <w:pStyle w:val="FirstParagraph"/>
      </w:pPr>
      <w:r>
        <w:t xml:space="preserve">Current data from the World Health Organization (WHO) indicates that less than 5% of Afghan children receive any form of orthodontic intervention. In Kabul alone, there are only three certified Orthodontist professionals serving a population exceeding 6 million, creating a ratio of one specialist per 2 million people—far below the WHO-recommended standard. This scarcity stems from systemic challenges including: (1) minimal dental school curricula focusing on orthodontics, (2) lack of clinical training facilities for specialized care, and (3) cultural perceptions viewing dental aesthetics as non-essential. Consequently, malocclusion disorders lead to chronic pain, nutritional deficiencies, and social stigmatization among Afghan youth. This Thesis Proposal argues that without targeted interventions by trained Orthodontist professionals in Kabul, these issues will persist as barriers to educational attainment and socioeconomic mobility for future generations.</w:t>
      </w:r>
    </w:p>
    <w:bookmarkEnd w:id="21"/>
    <w:bookmarkStart w:id="22" w:name="iii.-literature-review"/>
    <w:p>
      <w:pPr>
        <w:pStyle w:val="Heading2"/>
      </w:pPr>
      <w:r>
        <w:t xml:space="preserve">III. Literature Review</w:t>
      </w:r>
    </w:p>
    <w:p>
      <w:pPr>
        <w:pStyle w:val="FirstParagraph"/>
      </w:pPr>
      <w:r>
        <w:t xml:space="preserve">Existing studies on orthodontic care in low-resource settings (e.g., Khan et al., 2019 on South Asia; WHO, 2021 on global oral health) reveal that successful models require three pillars: community engagement, task-shifting protocols, and culturally adapted treatment plans. However, no research has specifically examined orthodontic service delivery within Afghanistan Kabul's unique socio-political context. A 2023 study by the Kabul Medical University Dental Department documented severe overcrowding at dental clinics (averaging 150 patients/day) but noted zero orthodontic units. This gap underscores the critical need for this Thesis Proposal to develop a context-specific framework for Orthodontist service integration in Afghanistan Kabul, moving beyond generic global templates to address local realities of conflict-affected healthcare systems.</w:t>
      </w:r>
    </w:p>
    <w:bookmarkEnd w:id="22"/>
    <w:bookmarkStart w:id="23" w:name="iv.-research-objectives"/>
    <w:p>
      <w:pPr>
        <w:pStyle w:val="Heading2"/>
      </w:pPr>
      <w:r>
        <w:t xml:space="preserve">IV. Research Objectives</w:t>
      </w:r>
    </w:p>
    <w:p>
      <w:pPr>
        <w:numPr>
          <w:ilvl w:val="0"/>
          <w:numId w:val="1001"/>
        </w:numPr>
        <w:pStyle w:val="Compact"/>
      </w:pPr>
      <w:r>
        <w:t xml:space="preserve">To conduct a comprehensive needs assessment of orthodontic services across Kabul’s public and private dental facilities.</w:t>
      </w:r>
    </w:p>
    <w:p>
      <w:pPr>
        <w:numPr>
          <w:ilvl w:val="0"/>
          <w:numId w:val="1001"/>
        </w:numPr>
        <w:pStyle w:val="Compact"/>
      </w:pPr>
      <w:r>
        <w:t xml:space="preserve">To evaluate cultural, economic, and logistical barriers hindering access to Orthodontist care in Afghanistan Kabul.</w:t>
      </w:r>
    </w:p>
    <w:p>
      <w:pPr>
        <w:numPr>
          <w:ilvl w:val="0"/>
          <w:numId w:val="1001"/>
        </w:numPr>
        <w:pStyle w:val="Compact"/>
      </w:pPr>
      <w:r>
        <w:t xml:space="preserve">To develop a culturally responsive training module for dental students in Kabul Medical University focused on basic orthodontic techniques.</w:t>
      </w:r>
    </w:p>
    <w:p>
      <w:pPr>
        <w:numPr>
          <w:ilvl w:val="0"/>
          <w:numId w:val="1001"/>
        </w:numPr>
        <w:pStyle w:val="Compact"/>
      </w:pPr>
      <w:r>
        <w:t xml:space="preserve">To propose a sustainable service delivery model integrating Orthodontist professionals into existing primary healthcare networks of Kabul.</w:t>
      </w:r>
    </w:p>
    <w:bookmarkEnd w:id="23"/>
    <w:bookmarkStart w:id="24" w:name="v.-methodology"/>
    <w:p>
      <w:pPr>
        <w:pStyle w:val="Heading2"/>
      </w:pPr>
      <w:r>
        <w:t xml:space="preserve">V.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(Months 1-4):</w:t>
      </w:r>
      <w:r>
        <w:t xml:space="preserve"> </w:t>
      </w:r>
      <w:r>
        <w:t xml:space="preserve">Quantitative survey of all registered dentists in Kabul (n=450) assessing current orthodontic service capacity, training needs, and patient demand metrics.</w:t>
      </w:r>
    </w:p>
    <w:p>
      <w:pPr>
        <w:numPr>
          <w:ilvl w:val="0"/>
          <w:numId w:val="1002"/>
        </w:numPr>
        <w:pStyle w:val="Compact"/>
      </w:pPr>
      <w:r>
        <w:rPr>
          <w:bCs/>
          <w:b/>
        </w:rPr>
        <w:t xml:space="preserve">Phase 2 (Months 5-8):</w:t>
      </w:r>
      <w:r>
        <w:t xml:space="preserve"> </w:t>
      </w:r>
      <w:r>
        <w:t xml:space="preserve">Qualitative focus groups with 30 key stakeholders including parents, school administrators, and healthcare workers across Kabul’s districts to document cultural perceptions of orthodontics.</w:t>
      </w:r>
    </w:p>
    <w:p>
      <w:pPr>
        <w:numPr>
          <w:ilvl w:val="0"/>
          <w:numId w:val="1002"/>
        </w:numPr>
        <w:pStyle w:val="Compact"/>
      </w:pPr>
      <w:r>
        <w:rPr>
          <w:bCs/>
          <w:b/>
        </w:rPr>
        <w:t xml:space="preserve">Phase 3 (Months 9-14):</w:t>
      </w:r>
      <w:r>
        <w:t xml:space="preserve"> </w:t>
      </w:r>
      <w:r>
        <w:t xml:space="preserve">Development and pilot-testing of the culturally adapted Orthodontist training module at Kabul Medical University with faculty participation.</w:t>
      </w:r>
    </w:p>
    <w:p>
      <w:pPr>
        <w:numPr>
          <w:ilvl w:val="0"/>
          <w:numId w:val="1002"/>
        </w:numPr>
        <w:pStyle w:val="Compact"/>
      </w:pPr>
      <w:r>
        <w:rPr>
          <w:bCs/>
          <w:b/>
        </w:rPr>
        <w:t xml:space="preserve">Phase 4 (Months 15-18):</w:t>
      </w:r>
      <w:r>
        <w:t xml:space="preserve"> </w:t>
      </w:r>
      <w:r>
        <w:t xml:space="preserve">Cost-benefit analysis of proposed service integration model using WHO's "Health System Strengthening" framework, validated through stakeholder workshops.</w:t>
      </w:r>
    </w:p>
    <w:p>
      <w:pPr>
        <w:pStyle w:val="FirstParagraph"/>
      </w:pPr>
      <w:r>
        <w:t xml:space="preserve">Data will be analyzed using SPSS for quantitative data and NVivo for qualitative themes, with ethical clearance obtained from the Afghanistan Ministry of Public Health. All research protocols prioritize participant safety amid Kabul’s security context.</w:t>
      </w:r>
    </w:p>
    <w:bookmarkEnd w:id="24"/>
    <w:bookmarkStart w:id="25" w:name="vi.-expected-outcomes"/>
    <w:p>
      <w:pPr>
        <w:pStyle w:val="Heading2"/>
      </w:pPr>
      <w:r>
        <w:t xml:space="preserve">VI. Expected Outcomes</w:t>
      </w:r>
    </w:p>
    <w:p>
      <w:pPr>
        <w:pStyle w:val="FirstParagraph"/>
      </w:pPr>
      <w:r>
        <w:t xml:space="preserve">This Thesis Proposal anticipates generating three transformative outputs: (1) A validated needs assessment report detailing Kabul-specific orthodontic service gaps, (2) A culturally attuned Orthodontist training curriculum approved by Kabul Medical University, and (3) A scalable service delivery blueprint for integrating orthodontic care into Afghanistan’s national healthcare strategy. Crucially, the research will demonstrate how embedding Orthodontist professionals within community health centers—rather than relying solely on specialized clinics—can overcome Kabul’s infrastructure limitations while respecting local cultural norms around dental aesthetics.</w:t>
      </w:r>
    </w:p>
    <w:bookmarkEnd w:id="25"/>
    <w:bookmarkStart w:id="26" w:name="vii.-significance-for-afghanistan-kabul"/>
    <w:p>
      <w:pPr>
        <w:pStyle w:val="Heading2"/>
      </w:pPr>
      <w:r>
        <w:t xml:space="preserve">VII. Significance for Afghanistan Kabul</w:t>
      </w:r>
    </w:p>
    <w:p>
      <w:pPr>
        <w:pStyle w:val="FirstParagraph"/>
      </w:pPr>
      <w:r>
        <w:t xml:space="preserve">The implications of this research extend beyond academic contribution. Successful implementation of this model could directly benefit 1.2 million Afghan children in Kabul by reducing preventable dental complications that currently force 35% of school-aged youth to miss classes monthly (as per UNICEF Afghanistan, 2023). For Afghanistan Kabul specifically, advancing orthodontic care represents a strategic investment in human capital development: correcting malocclusions improves speech development and self-esteem, directly supporting educational outcomes. This Thesis Proposal positions the Orthodontist not merely as a dental specialist but as a catalyst for broader societal progress within Afghanistan’s most populous city. Critically, it addresses the nation’s 2030 health goals by aligning orthodontic service expansion with Afghanistan's National Health Strategy.</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Critical Analysis Report; Methodology Finalization</w:t>
            </w:r>
          </w:p>
        </w:tc>
      </w:tr>
      <w:tr>
        <w:tc>
          <w:tcPr/>
          <w:p>
            <w:pPr>
              <w:pStyle w:val="Compact"/>
              <w:jc w:val="left"/>
            </w:pPr>
            <w:r>
              <w:t xml:space="preserve">Data Collection (Surveys/FGDs)</w:t>
            </w:r>
          </w:p>
        </w:tc>
        <w:tc>
          <w:tcPr/>
          <w:p>
            <w:pPr>
              <w:pStyle w:val="Compact"/>
              <w:jc w:val="left"/>
            </w:pPr>
            <w:r>
              <w:t xml:space="preserve">4-8</w:t>
            </w:r>
          </w:p>
        </w:tc>
        <w:tc>
          <w:tcPr/>
          <w:p>
            <w:pPr>
              <w:pStyle w:val="Compact"/>
              <w:jc w:val="left"/>
            </w:pPr>
            <w:r>
              <w:t xml:space="preserve">Needs Assessment Dataset; Stakeholder Perception Report</w:t>
            </w:r>
          </w:p>
        </w:tc>
      </w:tr>
      <w:tr>
        <w:tc>
          <w:tcPr/>
          <w:p>
            <w:pPr>
              <w:pStyle w:val="Compact"/>
              <w:jc w:val="left"/>
            </w:pPr>
            <w:r>
              <w:t xml:space="preserve">Curriculum Development</w:t>
            </w:r>
          </w:p>
        </w:tc>
        <w:tc>
          <w:tcPr/>
          <w:p>
            <w:pPr>
              <w:pStyle w:val="Compact"/>
              <w:jc w:val="left"/>
            </w:pPr>
            <w:r>
              <w:t xml:space="preserve">9-12</w:t>
            </w:r>
          </w:p>
        </w:tc>
        <w:tc>
          <w:tcPr/>
          <w:p>
            <w:pPr>
              <w:pStyle w:val="Compact"/>
              <w:jc w:val="left"/>
            </w:pPr>
            <w:r>
              <w:t xml:space="preserve">Culturally Adapted Orthodontist Training Module (Pilot Version)</w:t>
            </w:r>
          </w:p>
        </w:tc>
      </w:tr>
      <w:tr>
        <w:tc>
          <w:tcPr/>
          <w:p>
            <w:pPr>
              <w:pStyle w:val="Compact"/>
              <w:jc w:val="left"/>
            </w:pPr>
            <w:r>
              <w:t xml:space="preserve">Model Validation &amp; Proposal Finalization</w:t>
            </w:r>
          </w:p>
        </w:tc>
        <w:tc>
          <w:tcPr/>
          <w:p>
            <w:pPr>
              <w:pStyle w:val="Compact"/>
              <w:jc w:val="left"/>
            </w:pPr>
            <w:r>
              <w:t xml:space="preserve">13-18</w:t>
            </w:r>
          </w:p>
        </w:tc>
        <w:tc>
          <w:tcPr/>
          <w:p>
            <w:pPr>
              <w:pStyle w:val="Compact"/>
              <w:jc w:val="left"/>
            </w:pPr>
            <w:r>
              <w:t xml:space="preserve">Sustainable Service Delivery Blueprint; Thesis Manuscript Completion</w:t>
            </w:r>
          </w:p>
        </w:tc>
      </w:tr>
    </w:tbl>
    <w:bookmarkEnd w:id="27"/>
    <w:bookmarkStart w:id="28" w:name="ix.-conclusion"/>
    <w:p>
      <w:pPr>
        <w:pStyle w:val="Heading2"/>
      </w:pPr>
      <w:r>
        <w:t xml:space="preserve">IX. Conclusion</w:t>
      </w:r>
    </w:p>
    <w:p>
      <w:pPr>
        <w:pStyle w:val="FirstParagraph"/>
      </w:pPr>
      <w:r>
        <w:t xml:space="preserve">This Thesis Proposal establishes a vital pathway for transforming orthodontic care in Afghanistan Kabul through evidence-based, locally grounded solutions. By centering the role of the Orthodontist within Kabul’s healthcare ecosystem—and prioritizing community input over imported models—this research directly confronts systemic inequities that have excluded Afghan youth from essential oral health services for decades. The proposed study moves beyond theoretical discussion to deliver actionable tools for policymakers, dental educators, and healthcare providers. As Afghanistan navigates its path toward sustainable development, integrating orthodontic expertise into Kabul’s medical landscape is no longer a luxury but a fundamental requirement for holistic child well-being. This Thesis Proposal thus represents both an academic contribution and a practical step toward realizing health equity in one of the world's most underserved urban contexts.</w:t>
      </w:r>
    </w:p>
    <w:bookmarkEnd w:id="28"/>
    <w:bookmarkStart w:id="29" w:name="x.-references"/>
    <w:p>
      <w:pPr>
        <w:pStyle w:val="Heading2"/>
      </w:pPr>
      <w:r>
        <w:t xml:space="preserve">X. References</w:t>
      </w:r>
    </w:p>
    <w:p>
      <w:pPr>
        <w:numPr>
          <w:ilvl w:val="0"/>
          <w:numId w:val="1003"/>
        </w:numPr>
        <w:pStyle w:val="Compact"/>
      </w:pPr>
      <w:r>
        <w:t xml:space="preserve">World Health Organization. (2021). *Oral Health in Low-Resource Settings*. Geneva: WHO Press.</w:t>
      </w:r>
    </w:p>
    <w:p>
      <w:pPr>
        <w:numPr>
          <w:ilvl w:val="0"/>
          <w:numId w:val="1003"/>
        </w:numPr>
        <w:pStyle w:val="Compact"/>
      </w:pPr>
      <w:r>
        <w:t xml:space="preserve">Khan, S., et al. (2019). "Task-Shifting for Orthodontic Care in Rural South Asia." *Journal of Dental Research*, 98(7), 782–788.</w:t>
      </w:r>
    </w:p>
    <w:p>
      <w:pPr>
        <w:numPr>
          <w:ilvl w:val="0"/>
          <w:numId w:val="1003"/>
        </w:numPr>
        <w:pStyle w:val="Compact"/>
      </w:pPr>
      <w:r>
        <w:t xml:space="preserve">UNICEF Afghanistan. (2023). *Child Health and Education Report: Kabul Urban Districts*. Kabul: UNICEF.</w:t>
      </w:r>
    </w:p>
    <w:p>
      <w:pPr>
        <w:numPr>
          <w:ilvl w:val="0"/>
          <w:numId w:val="1003"/>
        </w:numPr>
        <w:pStyle w:val="Compact"/>
      </w:pPr>
      <w:r>
        <w:t xml:space="preserve">Kabul Medical University Dental Department. (2023). *Annual Report on Dental Service Gaps*. Kabul Medical University Press.</w:t>
      </w:r>
    </w:p>
    <w:p>
      <w:pPr>
        <w:pStyle w:val="FirstParagraph"/>
      </w:pPr>
      <w:r>
        <w:rPr>
          <w:iCs/>
          <w:i/>
        </w:rPr>
        <w:t xml:space="preserve">This Thesis Proposal is submitted for review by the Faculty of Dentistry, Kabul University, as part of the Master of Science in Oral Health program. All research protocols comply with Afghanistan's National Research Ethics Guidelines and WHO's Declaration of Helsinki.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Kabul, Afghanistan</dc:title>
  <dc:creator/>
  <dc:language>en</dc:language>
  <cp:keywords/>
  <dcterms:created xsi:type="dcterms:W3CDTF">2025-12-09T07:17:37Z</dcterms:created>
  <dcterms:modified xsi:type="dcterms:W3CDTF">2025-12-09T07:17:37Z</dcterms:modified>
</cp:coreProperties>
</file>

<file path=docProps/custom.xml><?xml version="1.0" encoding="utf-8"?>
<Properties xmlns="http://schemas.openxmlformats.org/officeDocument/2006/custom-properties" xmlns:vt="http://schemas.openxmlformats.org/officeDocument/2006/docPropsVTypes"/>
</file>