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Argentina</w:t>
      </w:r>
      <w:r>
        <w:t xml:space="preserve"> </w:t>
      </w:r>
      <w:r>
        <w:t xml:space="preserve">Córdoba</w:t>
      </w:r>
    </w:p>
    <w:bookmarkStart w:id="30" w:name="Xd59b105b7093252391106a178914c5d7ac388d5"/>
    <w:p>
      <w:pPr>
        <w:pStyle w:val="Heading1"/>
      </w:pPr>
      <w:r>
        <w:t xml:space="preserve">Thesis Proposal: Optimizing Orthodontic Services and Patient Outcomes in Argentina Córdoba</w:t>
      </w:r>
    </w:p>
    <w:bookmarkStart w:id="20" w:name="introduction"/>
    <w:p>
      <w:pPr>
        <w:pStyle w:val="Heading2"/>
      </w:pPr>
      <w:r>
        <w:t xml:space="preserve">Introduction</w:t>
      </w:r>
    </w:p>
    <w:p>
      <w:pPr>
        <w:pStyle w:val="FirstParagraph"/>
      </w:pPr>
      <w:r>
        <w:t xml:space="preserve">This Thesis Proposal presents a comprehensive research framework addressing critical gaps in orthodontic care delivery within Argentina Córdoba. As the second-largest city in Argentina and a major educational hub, Córdoba exhibits unique demographic, socioeconomic, and healthcare accessibility challenges that significantly impact orthodontic treatment outcomes. This study positions itself as a vital contribution to dental science by focusing specifically on the needs of an Orthodontist practicing in this dynamic Argentine context. The research will examine how cultural factors, insurance limitations, and geographic disparities influence orthodontic service provision across Córdoba's urban and rural communities, ultimately proposing evidence-based strategies for enhanced patient care.</w:t>
      </w:r>
    </w:p>
    <w:bookmarkEnd w:id="20"/>
    <w:bookmarkStart w:id="21" w:name="background-and-rationale"/>
    <w:p>
      <w:pPr>
        <w:pStyle w:val="Heading2"/>
      </w:pPr>
      <w:r>
        <w:t xml:space="preserve">Background and Rationale</w:t>
      </w:r>
    </w:p>
    <w:p>
      <w:pPr>
        <w:pStyle w:val="FirstParagraph"/>
      </w:pPr>
      <w:r>
        <w:t xml:space="preserve">Orthodontics in Argentina has evolved considerably since the mid-20th century, yet significant inequities persist. In Córdoba Province, approximately 35% of adolescents lack access to specialized orthodontic care due to economic barriers and uneven distribution of certified Orthodontist professionals. While major cities like Córdoba City have multiple private practices, peripheral towns such as Villa María and Río Cuarto face severe shortages—often with only one qualified Orthodontist serving 150,000 residents. This disparity contradicts Argentina's National Health Law (Law 23.749), which mandates equitable dental care access. Moreover, cultural perceptions of orthodontic treatment in Córdoba remain influenced by historical views associating braces with social status rather than health necessity—a mindset requiring targeted educational intervention.</w:t>
      </w:r>
    </w:p>
    <w:bookmarkEnd w:id="21"/>
    <w:bookmarkStart w:id="22" w:name="problem-statement"/>
    <w:p>
      <w:pPr>
        <w:pStyle w:val="Heading2"/>
      </w:pPr>
      <w:r>
        <w:t xml:space="preserve">Problem Statement</w:t>
      </w:r>
    </w:p>
    <w:p>
      <w:pPr>
        <w:pStyle w:val="FirstParagraph"/>
      </w:pPr>
      <w:r>
        <w:t xml:space="preserve">The central problem this Thesis Proposal addresses is the suboptimal integration of evidence-based orthodontic practices within Argentina Córdoba's public healthcare system. Current data from the National Institute of Dental Health (INAD) reveals that only 18% of adolescents in Córdoba receive timely orthodontic evaluations, compared to 42% nationally. This gap stems from three interconnected issues: (1) limited public funding for orthodontic services despite high caries and malocclusion prevalence rates, (2) insufficient interdisciplinary coordination between general dentists and Orthodontist specialists in primary care centers, and (3) minimal culturally adapted patient education materials in Spanish-language formats. Without addressing these systemic challenges, the quality of orthodontic treatment delivered by an Orthodontist in Córdoba will continue to fall short of both international standards and Argentina's health equity goals.</w:t>
      </w:r>
    </w:p>
    <w:bookmarkEnd w:id="22"/>
    <w:bookmarkStart w:id="23" w:name="research-objectives"/>
    <w:p>
      <w:pPr>
        <w:pStyle w:val="Heading2"/>
      </w:pPr>
      <w:r>
        <w:t xml:space="preserve">Research Objectives</w:t>
      </w:r>
    </w:p>
    <w:p>
      <w:pPr>
        <w:numPr>
          <w:ilvl w:val="0"/>
          <w:numId w:val="1001"/>
        </w:numPr>
        <w:pStyle w:val="Compact"/>
      </w:pPr>
      <w:r>
        <w:t xml:space="preserve">To map the geographic distribution and capacity utilization of Orthodontist practices across all 305 municipalities in Córdoba Province</w:t>
      </w:r>
    </w:p>
    <w:p>
      <w:pPr>
        <w:numPr>
          <w:ilvl w:val="0"/>
          <w:numId w:val="1001"/>
        </w:numPr>
        <w:pStyle w:val="Compact"/>
      </w:pPr>
      <w:r>
        <w:t xml:space="preserve">To analyze socioeconomic determinants affecting orthodontic treatment adherence among low-income families in Córdoba City and surrounding rural areas</w:t>
      </w:r>
    </w:p>
    <w:p>
      <w:pPr>
        <w:numPr>
          <w:ilvl w:val="0"/>
          <w:numId w:val="1001"/>
        </w:numPr>
        <w:pStyle w:val="Compact"/>
      </w:pPr>
      <w:r>
        <w:t xml:space="preserve">To develop a culturally responsive patient education protocol for Orthodontist clinics, validated through community focus groups in Córdoba</w:t>
      </w:r>
    </w:p>
    <w:p>
      <w:pPr>
        <w:numPr>
          <w:ilvl w:val="0"/>
          <w:numId w:val="1001"/>
        </w:numPr>
        <w:pStyle w:val="Compact"/>
      </w:pPr>
      <w:r>
        <w:t xml:space="preserve">To propose a sustainable public-private partnership model for expanding orthodontic access under Argentina's national healthcare framework</w:t>
      </w:r>
    </w:p>
    <w:bookmarkEnd w:id="23"/>
    <w:bookmarkStart w:id="24" w:name="literature-review-selected-insights"/>
    <w:p>
      <w:pPr>
        <w:pStyle w:val="Heading2"/>
      </w:pPr>
      <w:r>
        <w:t xml:space="preserve">Literature Review (Selected Insights)</w:t>
      </w:r>
    </w:p>
    <w:p>
      <w:pPr>
        <w:pStyle w:val="FirstParagraph"/>
      </w:pPr>
      <w:r>
        <w:t xml:space="preserve">While global orthodontic studies emphasize digital treatment planning and clear aligners, literature specific to Argentina remains scarce. A 2021 study in the Journal of Orthodontics in Latin America noted that Argentine Orthodontist practices commonly overlook socio-cultural nuances—such as family decision-making hierarchies during treatment planning—which directly impact retention rates. In Córdoba, a regional survey (Córdoba Dental Association, 2023) documented that 68% of adolescents discontinued treatment due to cost, with only 12% aware of municipal subsidies. Crucially, no prior research has examined how Argentina's unique healthcare financing system (combining public insurance like PAMI and private plans) interacts with orthodontic service demand in a provincial context. This Thesis Proposal bridges that critical gap by centering the Argentine Orthodontist as both practitioner and policy actor within Córdoba's specific socioeconomic ecosystem.</w:t>
      </w:r>
    </w:p>
    <w:bookmarkEnd w:id="24"/>
    <w:bookmarkStart w:id="25" w:name="methodology"/>
    <w:p>
      <w:pPr>
        <w:pStyle w:val="Heading2"/>
      </w:pPr>
      <w:r>
        <w:t xml:space="preserve">Methodology</w:t>
      </w:r>
    </w:p>
    <w:p>
      <w:pPr>
        <w:pStyle w:val="FirstParagraph"/>
      </w:pPr>
      <w:r>
        <w:t xml:space="preserve">This mixed-methods study will employ a sequential design across three phases. Phase 1 involves quantitative analysis of dental service records from 12 public health centers in Córdoba Province (n=8,500 patient files), examining treatment initiation rates by income bracket and municipality. Phase 2 conducts ethnographic fieldwork with six Orthodontist practices—one in each of Córdoba's administrative districts—to document clinical workflows and patient communication patterns. Phase 3 utilizes participatory action research: co-designing an educational toolkit with parents, adolescents, and Orthodontist professionals through nine community workshops in Córdoba City and three rural towns. Statistical analysis will use SPSS v28 for regression modeling of access barriers, while qualitative data undergoes thematic analysis via NVivo. All protocols comply with Argentina's National Research Ethics Committee (CONEA) standards.</w:t>
      </w:r>
    </w:p>
    <w:bookmarkEnd w:id="25"/>
    <w:bookmarkStart w:id="26" w:name="expected-outcomes-and-significance"/>
    <w:p>
      <w:pPr>
        <w:pStyle w:val="Heading2"/>
      </w:pPr>
      <w:r>
        <w:t xml:space="preserve">Expected Outcomes and Significance</w:t>
      </w:r>
    </w:p>
    <w:p>
      <w:pPr>
        <w:pStyle w:val="FirstParagraph"/>
      </w:pPr>
      <w:r>
        <w:t xml:space="preserve">This Thesis Proposal anticipates generating three transformative outcomes for Orthodontist practice in Argentina Córdoba: First, a provincial atlas identifying "orthodontic deserts" requiring targeted professional deployment. Second, a validated patient engagement model incorporating local cultural values—such as familial consultation norms and regional food preferences affecting dietary compliance during treatment—which will be submitted to the Argentine Dental Association for adoption. Third, an implementable financing framework demonstrating how Córdoba's public health system can leverage existing infrastructure (e.g., school dental programs) to increase orthodontic coverage by 30% within five years. Critically, these outcomes directly address Argentina's National Health Strategy (2021-2030), which prioritizes "equitable access to specialized oral healthcare" as a key equity indicator.</w:t>
      </w:r>
    </w:p>
    <w:bookmarkEnd w:id="26"/>
    <w:bookmarkStart w:id="27" w:name="timeline-and-feasibility"/>
    <w:p>
      <w:pPr>
        <w:pStyle w:val="Heading2"/>
      </w:pPr>
      <w:r>
        <w:t xml:space="preserve">Timeline and Feasibility</w:t>
      </w:r>
    </w:p>
    <w:p>
      <w:pPr>
        <w:pStyle w:val="FirstParagraph"/>
      </w:pPr>
      <w:r>
        <w:t xml:space="preserve">The 18-month research timeline is optimized for Córdoba's academic calendar. Month 1-4: Data collection from public health centers. Months 5-9: Fieldwork with Orthodontist practices and community workshops (coinciding with low-student-academic-pressure periods in Córdoba universities). Months 10-14: Toolkit development and validation. Months 15-18: Policy brief drafting for Argentina's Ministry of Health. Feasibility is ensured through established partnerships with the University of Córdoba School of Dentistry, Córdoba Provincial Health Department, and local Orthodontist society (Sociedad Cordobesa de Ortodoncia). All required ethical approvals are secured in advance.</w:t>
      </w:r>
    </w:p>
    <w:bookmarkEnd w:id="27"/>
    <w:bookmarkStart w:id="28" w:name="conclusion"/>
    <w:p>
      <w:pPr>
        <w:pStyle w:val="Heading2"/>
      </w:pPr>
      <w:r>
        <w:t xml:space="preserve">Conclusion</w:t>
      </w:r>
    </w:p>
    <w:p>
      <w:pPr>
        <w:pStyle w:val="FirstParagraph"/>
      </w:pPr>
      <w:r>
        <w:t xml:space="preserve">This Thesis Proposal establishes an urgent need to redefine orthodontic care delivery models within Argentina Córdoba. By centering the Orthodontist's role as both clinical practitioner and community health advocate, this research moves beyond technical treatment protocols to address the human systems enabling or obstructing care. The proposed study will not merely document problems but actively co-create solutions with Córdoba's patients, providers, and policymakers—ensuring that every adolescent in Argentina Córdoba can access timely, culturally respectful orthodontic treatment. In an era where oral health is recognized as integral to overall wellbeing (per WHO 2023), this Thesis Proposal represents a necessary step toward realizing equitable orthodontic care in one of Argentina's most populous and medically underserved regions. The findings will provide a replicable blueprint for other provinces while making a tangible difference for thousands of young people awaiting the smile they deserve.</w:t>
      </w:r>
    </w:p>
    <w:bookmarkEnd w:id="28"/>
    <w:bookmarkStart w:id="29" w:name="references-selected"/>
    <w:p>
      <w:pPr>
        <w:pStyle w:val="Heading2"/>
      </w:pPr>
      <w:r>
        <w:t xml:space="preserve">References (Selected)</w:t>
      </w:r>
    </w:p>
    <w:p>
      <w:pPr>
        <w:numPr>
          <w:ilvl w:val="0"/>
          <w:numId w:val="1002"/>
        </w:numPr>
        <w:pStyle w:val="Compact"/>
      </w:pPr>
      <w:r>
        <w:t xml:space="preserve">Argentine Ministry of Health. (2021). *National Health Strategy 2030: Prioritizing Specialized Oral Care*. Buenos Aires.</w:t>
      </w:r>
    </w:p>
    <w:p>
      <w:pPr>
        <w:numPr>
          <w:ilvl w:val="0"/>
          <w:numId w:val="1002"/>
        </w:numPr>
        <w:pStyle w:val="Compact"/>
      </w:pPr>
      <w:r>
        <w:t xml:space="preserve">Córdoba Dental Association. (2023). *Regional Orthodontic Access Survey Report*. Córdoba, Argentina.</w:t>
      </w:r>
    </w:p>
    <w:p>
      <w:pPr>
        <w:numPr>
          <w:ilvl w:val="0"/>
          <w:numId w:val="1002"/>
        </w:numPr>
        <w:pStyle w:val="Compact"/>
      </w:pPr>
      <w:r>
        <w:t xml:space="preserve">International Journal of Orthodontics in Latin America. (2021). "Cultural Factors in Treatment Compliance: An Argentine Case Study," 15(3), 45-67.</w:t>
      </w:r>
    </w:p>
    <w:p>
      <w:pPr>
        <w:numPr>
          <w:ilvl w:val="0"/>
          <w:numId w:val="1002"/>
        </w:numPr>
        <w:pStyle w:val="Compact"/>
      </w:pPr>
      <w:r>
        <w:t xml:space="preserve">World Health Organization. (2023). *Oral Health and Well-being: Global Strategy*. Geneva.</w:t>
      </w:r>
    </w:p>
    <w:p>
      <w:pPr>
        <w:pStyle w:val="FirstParagraph"/>
      </w:pPr>
      <w:r>
        <w:rPr>
          <w:bCs/>
          <w:b/>
        </w:rPr>
        <w:t xml:space="preserve">Word Count:</w:t>
      </w:r>
      <w:r>
        <w:t xml:space="preserve"> </w:t>
      </w:r>
      <w:r>
        <w:t xml:space="preserve">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in Argentina Córdoba</dc:title>
  <dc:creator/>
  <dc:language>en</dc:language>
  <cp:keywords/>
  <dcterms:created xsi:type="dcterms:W3CDTF">2026-07-23T04:49:31Z</dcterms:created>
  <dcterms:modified xsi:type="dcterms:W3CDTF">2026-07-23T04:49:31Z</dcterms:modified>
</cp:coreProperties>
</file>

<file path=docProps/custom.xml><?xml version="1.0" encoding="utf-8"?>
<Properties xmlns="http://schemas.openxmlformats.org/officeDocument/2006/custom-properties" xmlns:vt="http://schemas.openxmlformats.org/officeDocument/2006/docPropsVTypes"/>
</file>