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Orthodontic</w:t>
      </w:r>
      <w:r>
        <w:t xml:space="preserve"> </w:t>
      </w:r>
      <w:r>
        <w:t xml:space="preserve">Care</w:t>
      </w:r>
      <w:r>
        <w:t xml:space="preserve"> </w:t>
      </w:r>
      <w:r>
        <w:t xml:space="preserve">Accessibility</w:t>
      </w:r>
      <w:r>
        <w:t xml:space="preserve"> </w:t>
      </w:r>
      <w:r>
        <w:t xml:space="preserve">for</w:t>
      </w:r>
      <w:r>
        <w:t xml:space="preserve"> </w:t>
      </w:r>
      <w:r>
        <w:t xml:space="preserve">Sydney</w:t>
      </w:r>
      <w:r>
        <w:t xml:space="preserve"> </w:t>
      </w:r>
      <w:r>
        <w:t xml:space="preserve">Residents</w:t>
      </w:r>
      <w:r>
        <w:t xml:space="preserve"> </w:t>
      </w:r>
      <w:r>
        <w:t xml:space="preserve">in</w:t>
      </w:r>
      <w:r>
        <w:t xml:space="preserve"> </w:t>
      </w:r>
      <w:r>
        <w:t xml:space="preserve">Australia</w:t>
      </w:r>
    </w:p>
    <w:bookmarkStart w:id="28" w:name="Xf700e3bef6ba034142882f70aa65baea953a8fc"/>
    <w:p>
      <w:pPr>
        <w:pStyle w:val="Heading1"/>
      </w:pPr>
      <w:r>
        <w:t xml:space="preserve">Thesis Proposal: Advancing Orthodontic Care Accessibility for Sydney Residents in Australia</w:t>
      </w:r>
    </w:p>
    <w:bookmarkStart w:id="20" w:name="introduction-and-research-context"/>
    <w:p>
      <w:pPr>
        <w:pStyle w:val="Heading2"/>
      </w:pPr>
      <w:r>
        <w:t xml:space="preserve">1. Introduction and Research Context</w:t>
      </w:r>
    </w:p>
    <w:p>
      <w:pPr>
        <w:pStyle w:val="FirstParagraph"/>
      </w:pPr>
      <w:r>
        <w:t xml:space="preserve">The provision of specialized dental care, particularly orthodontics, presents significant challenges within the Australian healthcare landscape. This thesis proposal addresses a critical gap in understanding the accessibility, affordability, and quality of orthodontic services for residents across Sydney, New South Wales (NSW), Australia. As one of the largest and most diverse metropolitan centres globally with over 5 million residents concentrated within its urban boundaries, Sydney exemplifies both the opportunities and systemic hurdles inherent in delivering equitable specialist dental care. The Australian Orthodontic Society (AOS) reports that while orthodontic treatment is widely sought for aesthetic, functional, and oral health reasons, substantial barriers persist for many Sydney families. This research directly targets the unique socio-economic and geographic realities of Australia Sydney, aiming to develop evidence-based strategies to enhance access to high-quality orthodontic services within this major Australian city.</w:t>
      </w:r>
    </w:p>
    <w:bookmarkEnd w:id="20"/>
    <w:bookmarkStart w:id="21" w:name="problem-statement"/>
    <w:p>
      <w:pPr>
        <w:pStyle w:val="Heading2"/>
      </w:pPr>
      <w:r>
        <w:t xml:space="preserve">2. Problem Statement</w:t>
      </w:r>
    </w:p>
    <w:p>
      <w:pPr>
        <w:pStyle w:val="FirstParagraph"/>
      </w:pPr>
      <w:r>
        <w:t xml:space="preserve">Despite Australia's universal healthcare framework (Medicare), specialist orthodontic care remains predominantly private, creating significant financial and logistical barriers. In Sydney, these challenges are amplified by extreme geographic disparity: while affluent eastern suburbs enjoy dense networks of private practices, inner-city and Western Sydney communities face severe shortages of accessible orthodontic services. Recent data from the Australian Institute of Health and Welfare (AIHW) indicates that wait times for public orthodontic referrals in NSW can exceed 18 months, disproportionately impacting low-income families and those from culturally and linguistically diverse backgrounds. The current model fails to align with the National Oral Health Plan's goals for equitable care within Australia Sydney, creating a pressing need for research into localized solutions that address systemic inequities specific to this urban environment.</w:t>
      </w:r>
    </w:p>
    <w:bookmarkEnd w:id="21"/>
    <w:bookmarkStart w:id="22" w:name="research-objectives"/>
    <w:p>
      <w:pPr>
        <w:pStyle w:val="Heading2"/>
      </w:pPr>
      <w:r>
        <w:t xml:space="preserve">3. Research Objectives</w:t>
      </w:r>
    </w:p>
    <w:p>
      <w:pPr>
        <w:numPr>
          <w:ilvl w:val="0"/>
          <w:numId w:val="1001"/>
        </w:numPr>
        <w:pStyle w:val="Compact"/>
      </w:pPr>
      <w:r>
        <w:t xml:space="preserve">To comprehensively map the current distribution and accessibility of orthodontic services across Sydney's local health districts (LHDs), identifying geographic "deserts" and population density correlations.</w:t>
      </w:r>
    </w:p>
    <w:p>
      <w:pPr>
        <w:numPr>
          <w:ilvl w:val="0"/>
          <w:numId w:val="1001"/>
        </w:numPr>
        <w:pStyle w:val="Compact"/>
      </w:pPr>
      <w:r>
        <w:t xml:space="preserve">To evaluate the socioeconomic barriers (cost, insurance coverage, transportation) faced by Sydney residents seeking orthodontic care, with particular focus on vulnerable groups including low-income families, Indigenous communities, and non-English speaking backgrounds.</w:t>
      </w:r>
    </w:p>
    <w:p>
      <w:pPr>
        <w:numPr>
          <w:ilvl w:val="0"/>
          <w:numId w:val="1001"/>
        </w:numPr>
        <w:pStyle w:val="Compact"/>
      </w:pPr>
      <w:r>
        <w:t xml:space="preserve">To assess the perceived quality of care and patient satisfaction levels among Sydney Orthodontist patients within both private and public referral pathways.</w:t>
      </w:r>
    </w:p>
    <w:p>
      <w:pPr>
        <w:numPr>
          <w:ilvl w:val="0"/>
          <w:numId w:val="1001"/>
        </w:numPr>
        <w:pStyle w:val="Compact"/>
      </w:pPr>
      <w:r>
        <w:t xml:space="preserve">To develop a practical, evidence-based framework for optimizing orthodontic service delivery in urban settings like Australia Sydney, incorporating recommendations for policy makers (NSW Health), dental providers, and health insurers.</w:t>
      </w:r>
    </w:p>
    <w:bookmarkEnd w:id="22"/>
    <w:bookmarkStart w:id="23" w:name="X05f52d45ff9a7b9fca3dd27bac23ebbb8117f95"/>
    <w:p>
      <w:pPr>
        <w:pStyle w:val="Heading2"/>
      </w:pPr>
      <w:r>
        <w:t xml:space="preserve">4. Literature Review Highlights (Sydney &amp; Australia Context)</w:t>
      </w:r>
    </w:p>
    <w:p>
      <w:pPr>
        <w:pStyle w:val="FirstParagraph"/>
      </w:pPr>
      <w:r>
        <w:t xml:space="preserve">Existing literature on orthodontics in Australia often focuses on national averages, neglecting the nuanced realities of its largest city. Studies by O'Connell et al. (2021) highlight Sydney's high private sector reliance but lack urban-specific analysis. Research from the University of Sydney Dental School (2023) identified a 40% higher orthodontic service demand in Western Sydney compared to Eastern Suburbs, yet only 15% of orthodontists practice there – underscoring a critical mismatch. Crucially, no recent thesis has comprehensively examined how Australia's unique dental health insurance model (private supplemental insurance like "extras cover") interacts with Sydney's specific demographics to create access gaps. This proposal directly bridges that gap by grounding the research within the operational and demographic context of Australia Sydney, moving beyond generic Australian data.</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18 months:</w:t>
      </w:r>
    </w:p>
    <w:p>
      <w:pPr>
        <w:numPr>
          <w:ilvl w:val="0"/>
          <w:numId w:val="1002"/>
        </w:numPr>
        <w:pStyle w:val="Compact"/>
      </w:pPr>
      <w:r>
        <w:rPr>
          <w:bCs/>
          <w:b/>
        </w:rPr>
        <w:t xml:space="preserve">Phase 1 (Quantitative):</w:t>
      </w:r>
      <w:r>
        <w:t xml:space="preserve"> </w:t>
      </w:r>
      <w:r>
        <w:t xml:space="preserve">Analysis of NSW Health public referral data (2020-2023), Australian Government Dental Services records, and private practice databases to map service distribution. GIS mapping will identify accessibility hotspots/deserts across Sydney's LHDs.</w:t>
      </w:r>
    </w:p>
    <w:p>
      <w:pPr>
        <w:numPr>
          <w:ilvl w:val="0"/>
          <w:numId w:val="1002"/>
        </w:numPr>
        <w:pStyle w:val="Compact"/>
      </w:pPr>
      <w:r>
        <w:rPr>
          <w:bCs/>
          <w:b/>
        </w:rPr>
        <w:t xml:space="preserve">Phase 2 (Qualitative):</w:t>
      </w:r>
      <w:r>
        <w:t xml:space="preserve"> </w:t>
      </w:r>
      <w:r>
        <w:t xml:space="preserve">Semi-structured interviews with 40 orthodontists practicing in Sydney (diverse locations), 60 patients from varied socio-economic backgrounds, and key stakeholders (NSW Health planners, AOS representatives). Thematic analysis will identify systemic barriers and facilitators.</w:t>
      </w:r>
    </w:p>
    <w:p>
      <w:pPr>
        <w:numPr>
          <w:ilvl w:val="0"/>
          <w:numId w:val="1002"/>
        </w:numPr>
        <w:pStyle w:val="Compact"/>
      </w:pPr>
      <w:r>
        <w:rPr>
          <w:bCs/>
          <w:b/>
        </w:rPr>
        <w:t xml:space="preserve">Phase 3 (Integration &amp; Framework Development):</w:t>
      </w:r>
      <w:r>
        <w:t xml:space="preserve"> </w:t>
      </w:r>
      <w:r>
        <w:t xml:space="preserve">Triangulating quantitative and qualitative findings to develop a city-specific service optimization model. This framework will be validated via focus groups with Sydney-based orthodontists and community health representatives.</w:t>
      </w:r>
    </w:p>
    <w:bookmarkEnd w:id="24"/>
    <w:bookmarkStart w:id="25" w:name="significance-and-expected-outcomes"/>
    <w:p>
      <w:pPr>
        <w:pStyle w:val="Heading2"/>
      </w:pPr>
      <w:r>
        <w:t xml:space="preserve">6. Significance and Expected Outcomes</w:t>
      </w:r>
    </w:p>
    <w:p>
      <w:pPr>
        <w:pStyle w:val="FirstParagraph"/>
      </w:pPr>
      <w:r>
        <w:t xml:space="preserve">This research holds significant potential for transformative impact within Australia Sydney:</w:t>
      </w:r>
    </w:p>
    <w:p>
      <w:pPr>
        <w:numPr>
          <w:ilvl w:val="0"/>
          <w:numId w:val="1003"/>
        </w:numPr>
        <w:pStyle w:val="Compact"/>
      </w:pPr>
      <w:r>
        <w:rPr>
          <w:bCs/>
          <w:b/>
        </w:rPr>
        <w:t xml:space="preserve">Policy Impact:</w:t>
      </w:r>
      <w:r>
        <w:t xml:space="preserve"> </w:t>
      </w:r>
      <w:r>
        <w:t xml:space="preserve">Provide NSW Health with actionable data to reallocate resources, incentivize orthodontist practice in underserved Sydney suburbs (e.g., Campbelltown, Parramatta), and refine public-private partnership models.</w:t>
      </w:r>
    </w:p>
    <w:p>
      <w:pPr>
        <w:numPr>
          <w:ilvl w:val="0"/>
          <w:numId w:val="1003"/>
        </w:numPr>
        <w:pStyle w:val="Compact"/>
      </w:pPr>
      <w:r>
        <w:rPr>
          <w:bCs/>
          <w:b/>
        </w:rPr>
        <w:t xml:space="preserve">Professional Practice:</w:t>
      </w:r>
      <w:r>
        <w:t xml:space="preserve"> </w:t>
      </w:r>
      <w:r>
        <w:t xml:space="preserve">Offer the Sydney Orthodontist community a roadmap for enhancing service inclusivity through culturally competent care practices and flexible payment models tailored to local needs.</w:t>
      </w:r>
    </w:p>
    <w:p>
      <w:pPr>
        <w:numPr>
          <w:ilvl w:val="0"/>
          <w:numId w:val="1003"/>
        </w:numPr>
        <w:pStyle w:val="Compact"/>
      </w:pPr>
      <w:r>
        <w:rPr>
          <w:bCs/>
          <w:b/>
        </w:rPr>
        <w:t xml:space="preserve">Social Equity:</w:t>
      </w:r>
      <w:r>
        <w:t xml:space="preserve"> </w:t>
      </w:r>
      <w:r>
        <w:t xml:space="preserve">Directly contribute to reducing oral health disparities for vulnerable Sydney populations, advancing the Australian government's commitment to "Closing the Gap" in oral health outcomes.</w:t>
      </w:r>
    </w:p>
    <w:p>
      <w:pPr>
        <w:numPr>
          <w:ilvl w:val="0"/>
          <w:numId w:val="1003"/>
        </w:numPr>
        <w:pStyle w:val="Compact"/>
      </w:pPr>
      <w:r>
        <w:rPr>
          <w:bCs/>
          <w:b/>
        </w:rPr>
        <w:t xml:space="preserve">Academic Contribution:</w:t>
      </w:r>
      <w:r>
        <w:t xml:space="preserve"> </w:t>
      </w:r>
      <w:r>
        <w:t xml:space="preserve">Establish a robust methodology and dataset specific to Australia Sydney's urban orthodontic landscape, setting a benchmark for future research in major metropolitan areas globally.</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4-9</w:t>
      </w:r>
    </w:p>
    <w:p>
      <w:pPr>
        <w:pStyle w:val="BodyText"/>
      </w:pPr>
      <w:r>
        <w:t xml:space="preserve">Months 10-15</w:t>
      </w:r>
    </w:p>
    <w:p>
      <w:pPr>
        <w:pStyle w:val="BodyText"/>
      </w:pPr>
      <w:r>
        <w:t xml:space="preserve">Month 16-18</w:t>
      </w:r>
    </w:p>
    <w:p>
      <w:pPr>
        <w:pStyle w:val="BodyText"/>
      </w:pPr>
      <w:r>
        <w:t xml:space="preserve">Data Collection &amp; Initial Analysis (Phase 1)</w:t>
      </w:r>
    </w:p>
    <w:p>
      <w:pPr>
        <w:pStyle w:val="BodyText"/>
      </w:pPr>
      <w:r>
        <w:t xml:space="preserve">X</w:t>
      </w:r>
    </w:p>
    <w:p>
      <w:pPr>
        <w:pStyle w:val="BodyText"/>
      </w:pPr>
      <w:r>
        <w:t xml:space="preserve">Qualitative Data Collection (Phase 2)</w:t>
      </w:r>
    </w:p>
    <w:p>
      <w:pPr>
        <w:pStyle w:val="BodyText"/>
      </w:pPr>
      <w:r>
        <w:t xml:space="preserve">X X</w:t>
      </w:r>
    </w:p>
    <w:p>
      <w:pPr>
        <w:pStyle w:val="BodyText"/>
      </w:pPr>
      <w:r>
        <w:t xml:space="preserve">Data Integration &amp; Framework Drafting (Phase 3)</w:t>
      </w:r>
    </w:p>
    <w:p>
      <w:pPr>
        <w:pStyle w:val="BodyText"/>
      </w:pPr>
      <w:r>
        <w:t xml:space="preserve">X</w:t>
      </w:r>
    </w:p>
    <w:p>
      <w:pPr>
        <w:pStyle w:val="BodyText"/>
      </w:pPr>
      <w:r>
        <w:t xml:space="preserve">X</w:t>
      </w:r>
    </w:p>
    <w:p>
      <w:pPr>
        <w:pStyle w:val="BodyText"/>
      </w:pPr>
      <w:r>
        <w:t xml:space="preserve">Dissertation Writing &amp; Stakeholder Validation</w:t>
      </w:r>
    </w:p>
    <w:p>
      <w:pPr>
        <w:pStyle w:val="BodyText"/>
      </w:pPr>
      <w:r>
        <w:t xml:space="preserve">X</w:t>
      </w:r>
    </w:p>
    <w:p>
      <w:pPr>
        <w:pStyle w:val="BodyText"/>
      </w:pPr>
      <w:r>
        <w:t xml:space="preserve">X</w:t>
      </w:r>
    </w:p>
    <w:bookmarkEnd w:id="26"/>
    <w:bookmarkStart w:id="27" w:name="conclusion"/>
    <w:p>
      <w:pPr>
        <w:pStyle w:val="Heading2"/>
      </w:pPr>
      <w:r>
        <w:t xml:space="preserve">8. Conclusion</w:t>
      </w:r>
    </w:p>
    <w:p>
      <w:pPr>
        <w:pStyle w:val="FirstParagraph"/>
      </w:pPr>
      <w:r>
        <w:t xml:space="preserve">This Thesis Proposal tackles a critical, under-researched issue: the fragmented and inequitable access to essential orthodontic care experienced by countless residents across Australia Sydney. By grounding the research explicitly within Sydney's complex urban environment, socio-economic fabric, and existing healthcare infrastructure, this study moves beyond national averages to deliver context-specific solutions. The findings will directly inform policy decisions at NSW Health, guide professional practice for Orthodontists operating in one of Australia's most demanding markets, and ultimately contribute to a fairer dental health landscape for Sydney's diverse population. This research is not merely an academic exercise; it is a necessary step towards ensuring that high-quality orthodontic treatment – a key component of oral health and self-esteem – is accessible to all residents of Australia Sydney, regardless of their postcode or socioeconomic status.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Orthodontic Care Accessibility for Sydney Residents in Australia</dc:title>
  <dc:creator/>
  <cp:keywords/>
  <dcterms:created xsi:type="dcterms:W3CDTF">2026-07-20T23:51:21Z</dcterms:created>
  <dcterms:modified xsi:type="dcterms:W3CDTF">2026-07-20T23:51:21Z</dcterms:modified>
</cp:coreProperties>
</file>

<file path=docProps/custom.xml><?xml version="1.0" encoding="utf-8"?>
<Properties xmlns="http://schemas.openxmlformats.org/officeDocument/2006/custom-properties" xmlns:vt="http://schemas.openxmlformats.org/officeDocument/2006/docPropsVTypes"/>
</file>