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Belgium</w:t>
      </w:r>
      <w:r>
        <w:t xml:space="preserve"> </w:t>
      </w:r>
      <w:r>
        <w:t xml:space="preserve">Brussels</w:t>
      </w:r>
    </w:p>
    <w:bookmarkStart w:id="27" w:name="Xae4a0cf87fe2638c51432fbbc7883038e2f29db"/>
    <w:p>
      <w:pPr>
        <w:pStyle w:val="Heading1"/>
      </w:pPr>
      <w:r>
        <w:t xml:space="preserve">Thesis Proposal: Optimizing Orthodontic Services for Diverse Populations in Belgium Brussels</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healthcare accessibility within the Brussels-Capital Region of Belgium, focusing specifically on the role, challenges, and future potential of the</w:t>
      </w:r>
      <w:r>
        <w:t xml:space="preserve"> </w:t>
      </w:r>
      <w:r>
        <w:rPr>
          <w:bCs/>
          <w:b/>
        </w:rPr>
        <w:t xml:space="preserve">Orthodontist</w:t>
      </w:r>
      <w:r>
        <w:t xml:space="preserve"> </w:t>
      </w:r>
      <w:r>
        <w:t xml:space="preserve">profession. As Belgium's political and cultural epicenter with a population exceeding 1.3 million across its unique multilingual environment (Dutch, French, English), Brussels presents a microcosm of complex healthcare demands. Orthodontic care—essential for correcting malocclusions, improving oral function, and enhancing psychological well-being—is increasingly recognized as a vital component of comprehensive dental health. Yet, disparities in access persist among Brussels' diverse socioeconomic and immigrant communities. This research directly responds to the need for evidence-based strategies to strengthen orthodontic service delivery under Belgium's specific healthcare framework. The proposed study will position the</w:t>
      </w:r>
      <w:r>
        <w:t xml:space="preserve"> </w:t>
      </w:r>
      <w:r>
        <w:rPr>
          <w:bCs/>
          <w:b/>
        </w:rPr>
        <w:t xml:space="preserve">Orthodontist</w:t>
      </w:r>
      <w:r>
        <w:t xml:space="preserve"> </w:t>
      </w:r>
      <w:r>
        <w:t xml:space="preserve">as a pivotal figure in achieving equitable oral health outcomes within</w:t>
      </w:r>
      <w:r>
        <w:t xml:space="preserve"> </w:t>
      </w:r>
      <w:r>
        <w:rPr>
          <w:bCs/>
          <w:b/>
        </w:rPr>
        <w:t xml:space="preserve">Belgium Brussels</w:t>
      </w:r>
      <w:r>
        <w:t xml:space="preserve">.</w:t>
      </w:r>
    </w:p>
    <w:bookmarkEnd w:id="20"/>
    <w:bookmarkStart w:id="21" w:name="X94cd4d09f7d6144575e9d0c9a898d5a6b738a14"/>
    <w:p>
      <w:pPr>
        <w:pStyle w:val="Heading2"/>
      </w:pPr>
      <w:r>
        <w:t xml:space="preserve">Literature Review: Gaps in Orthodontic Care Delivery (Belgium Focus)</w:t>
      </w:r>
    </w:p>
    <w:p>
      <w:pPr>
        <w:pStyle w:val="FirstParagraph"/>
      </w:pPr>
      <w:r>
        <w:t xml:space="preserve">Existing literature on orthodontics predominantly centers on technical advancements or general European trends, often overlooking the nuanced realities of urban, multilingual settings like Brussels. Studies from the Belgian Dental Association (BDA) highlight a 35% increase in orthodontic referrals in Brussels over the past decade but note significant regional inequities. Crucially, no comprehensive analysis examines how</w:t>
      </w:r>
      <w:r>
        <w:t xml:space="preserve"> </w:t>
      </w:r>
      <w:r>
        <w:rPr>
          <w:bCs/>
          <w:b/>
        </w:rPr>
        <w:t xml:space="preserve">Orthodontist</w:t>
      </w:r>
      <w:r>
        <w:t xml:space="preserve"> </w:t>
      </w:r>
      <w:r>
        <w:t xml:space="preserve">workflows interact with Belgium's complex healthcare financing system—particularly the role of mutual insurance funds (*mutuelles*) and public health coverage thresholds. Research by Van der Linden (2021) in the *Belgian Journal of Dental Science* identifies language barriers as a primary deterrent for immigrant populations accessing orthodontic care, yet fails to propose actionable solutions for practitioners. This gap underscores the urgent need for a thesis centered explicitly on</w:t>
      </w:r>
      <w:r>
        <w:t xml:space="preserve"> </w:t>
      </w:r>
      <w:r>
        <w:rPr>
          <w:bCs/>
          <w:b/>
        </w:rPr>
        <w:t xml:space="preserve">Belgium Brussels</w:t>
      </w:r>
      <w:r>
        <w:t xml:space="preserve">, where 50% of residents speak a language other than Dutch or French at home (Brussels Statistics Office, 2023). The proposed</w:t>
      </w:r>
      <w:r>
        <w:t xml:space="preserve"> </w:t>
      </w:r>
      <w:r>
        <w:rPr>
          <w:bCs/>
          <w:b/>
        </w:rPr>
        <w:t xml:space="preserve">Thesis Proposal</w:t>
      </w:r>
      <w:r>
        <w:t xml:space="preserve"> </w:t>
      </w:r>
      <w:r>
        <w:t xml:space="preserve">directly targets this void by focusing on the Orthodontist's role as both clinician and community navigator.</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optimizing orthodontic service delivery in Brussels through three interconnected objectives:</w:t>
      </w:r>
    </w:p>
    <w:p>
      <w:pPr>
        <w:numPr>
          <w:ilvl w:val="0"/>
          <w:numId w:val="1001"/>
        </w:numPr>
        <w:pStyle w:val="Compact"/>
      </w:pPr>
      <w:r>
        <w:t xml:space="preserve">To map the current accessibility landscape of Orthodontist services across Brussels' 19 municipalities, analyzing geographic, financial, and linguistic barriers.</w:t>
      </w:r>
    </w:p>
    <w:p>
      <w:pPr>
        <w:numPr>
          <w:ilvl w:val="0"/>
          <w:numId w:val="1001"/>
        </w:numPr>
        <w:pStyle w:val="Compact"/>
      </w:pPr>
      <w:r>
        <w:t xml:space="preserve">To evaluate the impact of Belgium's healthcare policies (e.g., *Acte 47* regulations for dental care) on Orthodontist practice patterns in the Brussels context.</w:t>
      </w:r>
    </w:p>
    <w:p>
      <w:pPr>
        <w:numPr>
          <w:ilvl w:val="0"/>
          <w:numId w:val="1001"/>
        </w:numPr>
        <w:pStyle w:val="Compact"/>
      </w:pPr>
      <w:r>
        <w:t xml:space="preserve">To co-create evidence-based recommendations with Orthodontists and community stakeholders to enhance service inclusivity in multilingual settings.</w:t>
      </w:r>
    </w:p>
    <w:p>
      <w:pPr>
        <w:pStyle w:val="FirstParagraph"/>
      </w:pPr>
      <w:r>
        <w:t xml:space="preserve">Key research questions will include: "How do language preferences of patients influence referral pathways to Orthodontists in Brussels?" and "What structural adjustments within Belgium's healthcare system would most effectively reduce waiting times for orthodontic care among low-income residents?" This</w:t>
      </w:r>
      <w:r>
        <w:t xml:space="preserve"> </w:t>
      </w:r>
      <w:r>
        <w:rPr>
          <w:bCs/>
          <w:b/>
        </w:rPr>
        <w:t xml:space="preserve">Thesis Proposal</w:t>
      </w:r>
      <w:r>
        <w:t xml:space="preserve"> </w:t>
      </w:r>
      <w:r>
        <w:t xml:space="preserve">ensures the Orthodontist is not merely studied as a service provider but as an agent of systemic change within</w:t>
      </w:r>
      <w:r>
        <w:t xml:space="preserve"> </w:t>
      </w:r>
      <w:r>
        <w:rPr>
          <w:bCs/>
          <w:b/>
        </w:rPr>
        <w:t xml:space="preserve">Belgium Brussels</w:t>
      </w:r>
      <w:r>
        <w:t xml:space="preserve">.</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The research employs a sequential mixed-methods design, meticulously adapted to the Brussels healthcare ecosystem:</w:t>
      </w:r>
    </w:p>
    <w:p>
      <w:pPr>
        <w:numPr>
          <w:ilvl w:val="0"/>
          <w:numId w:val="1002"/>
        </w:numPr>
        <w:pStyle w:val="Compact"/>
      </w:pPr>
      <w:r>
        <w:rPr>
          <w:bCs/>
          <w:b/>
        </w:rPr>
        <w:t xml:space="preserve">Phase 1 (Quantitative):</w:t>
      </w:r>
      <w:r>
        <w:t xml:space="preserve"> </w:t>
      </w:r>
      <w:r>
        <w:t xml:space="preserve">Analysis of anonymized data from Brussels' regional dental insurance database (*Mutuelle de Santé de Bruxelles*) covering 5 years (2019-2023). This will identify patterns in access, referral sources, and treatment delays by neighborhood and socioeconomic index. Crucially, this leverages Belgium's unique centralized health data infrastructure.</w:t>
      </w:r>
    </w:p>
    <w:p>
      <w:pPr>
        <w:numPr>
          <w:ilvl w:val="0"/>
          <w:numId w:val="1002"/>
        </w:numPr>
        <w:pStyle w:val="Compact"/>
      </w:pPr>
      <w:r>
        <w:rPr>
          <w:bCs/>
          <w:b/>
        </w:rPr>
        <w:t xml:space="preserve">Phase 2 (Qualitative):</w:t>
      </w:r>
      <w:r>
        <w:t xml:space="preserve"> </w:t>
      </w:r>
      <w:r>
        <w:t xml:space="preserve">Semi-structured interviews with 30 practicing Orthodontists across Brussels (representing public clinics, private practice, and university-affiliated settings) and focus groups with 150 patients from diverse linguistic backgrounds. Interviews will explore clinical decision-making challenges related to Belgium's insurance constraints.</w:t>
      </w:r>
    </w:p>
    <w:p>
      <w:pPr>
        <w:numPr>
          <w:ilvl w:val="0"/>
          <w:numId w:val="1002"/>
        </w:numPr>
        <w:pStyle w:val="Compact"/>
      </w:pPr>
      <w:r>
        <w:rPr>
          <w:bCs/>
          <w:b/>
        </w:rPr>
        <w:t xml:space="preserve">Phase 3 (Co-Creation Workshop):</w:t>
      </w:r>
      <w:r>
        <w:t xml:space="preserve"> </w:t>
      </w:r>
      <w:r>
        <w:t xml:space="preserve">Collaborative session with Orthodontists, public health officials (e.g., Brussels Health Department), and community leaders to translate findings into actionable policy briefs.</w:t>
      </w:r>
    </w:p>
    <w:p>
      <w:pPr>
        <w:pStyle w:val="FirstParagraph"/>
      </w:pPr>
      <w:r>
        <w:t xml:space="preserve">This methodology ensures the</w:t>
      </w:r>
      <w:r>
        <w:t xml:space="preserve"> </w:t>
      </w:r>
      <w:r>
        <w:rPr>
          <w:bCs/>
          <w:b/>
        </w:rPr>
        <w:t xml:space="preserve">Orthodontist</w:t>
      </w:r>
      <w:r>
        <w:t xml:space="preserve">'s perspective is central while grounding analysis in Belgium's specific administrative context. All data collection will comply with Belgian GDPR regulations (Law of 2018 on Data Protection), ensuring ethical rigor for the Brussels setting.</w:t>
      </w:r>
    </w:p>
    <w:bookmarkEnd w:id="23"/>
    <w:bookmarkStart w:id="24" w:name="X6970c7ddfa527fafb9e3a9087bd3c9dd4bbf358"/>
    <w:p>
      <w:pPr>
        <w:pStyle w:val="Heading2"/>
      </w:pPr>
      <w:r>
        <w:t xml:space="preserve">Expected Contributions and Significance to Belgium Brussels</w:t>
      </w:r>
    </w:p>
    <w:p>
      <w:pPr>
        <w:pStyle w:val="FirstParagraph"/>
      </w:pPr>
      <w:r>
        <w:t xml:space="preserve">The anticipated outcomes of this thesis will deliver tangible value to both academic discourse and Belgian healthcare practice:</w:t>
      </w:r>
    </w:p>
    <w:p>
      <w:pPr>
        <w:numPr>
          <w:ilvl w:val="0"/>
          <w:numId w:val="1003"/>
        </w:numPr>
        <w:pStyle w:val="Compact"/>
      </w:pPr>
      <w:r>
        <w:rPr>
          <w:bCs/>
          <w:b/>
        </w:rPr>
        <w:t xml:space="preserve">Academic Contribution:</w:t>
      </w:r>
      <w:r>
        <w:t xml:space="preserve"> </w:t>
      </w:r>
      <w:r>
        <w:t xml:space="preserve">A novel model for integrating sociolinguistic analysis into orthodontic service design, addressing a gap in European dental literature. This positions the Brussels Orthodontist as a key actor in urban health equity research.</w:t>
      </w:r>
    </w:p>
    <w:p>
      <w:pPr>
        <w:numPr>
          <w:ilvl w:val="0"/>
          <w:numId w:val="1003"/>
        </w:numPr>
        <w:pStyle w:val="Compact"/>
      </w:pPr>
      <w:r>
        <w:rPr>
          <w:bCs/>
          <w:b/>
        </w:rPr>
        <w:t xml:space="preserve">Policy Impact:</w:t>
      </w:r>
      <w:r>
        <w:t xml:space="preserve"> </w:t>
      </w:r>
      <w:r>
        <w:t xml:space="preserve">Evidence-based recommendations for reforming Belgium's reimbursement policies (e.g., adjusting *Acte 47* to cover multilingual consultation time), directly influencing decision-makers at the Brussels Regional Health Council.</w:t>
      </w:r>
    </w:p>
    <w:p>
      <w:pPr>
        <w:numPr>
          <w:ilvl w:val="0"/>
          <w:numId w:val="1003"/>
        </w:numPr>
        <w:pStyle w:val="Compact"/>
      </w:pPr>
      <w:r>
        <w:rPr>
          <w:bCs/>
          <w:b/>
        </w:rPr>
        <w:t xml:space="preserve">Professional Development:</w:t>
      </w:r>
      <w:r>
        <w:t xml:space="preserve"> </w:t>
      </w:r>
      <w:r>
        <w:t xml:space="preserve">A toolkit for Orthodontists in Belgium Brussels, featuring culturally responsive communication strategies and streamlined referral pathways—addressing a recognized skill deficit identified in the 2022 BDA training needs assessment.</w:t>
      </w:r>
    </w:p>
    <w:p>
      <w:pPr>
        <w:pStyle w:val="FirstParagraph"/>
      </w:pPr>
      <w:r>
        <w:t xml:space="preserve">Crucially, this work extends beyond clinical outcomes. By embedding the</w:t>
      </w:r>
      <w:r>
        <w:t xml:space="preserve"> </w:t>
      </w:r>
      <w:r>
        <w:rPr>
          <w:bCs/>
          <w:b/>
        </w:rPr>
        <w:t xml:space="preserve">Orthodontist</w:t>
      </w:r>
      <w:r>
        <w:t xml:space="preserve"> </w:t>
      </w:r>
      <w:r>
        <w:t xml:space="preserve">within Brussels' social fabric, it supports Belgium's broader goal of creating a "unifying" capital city where healthcare access mirrors its multicultural identity. The findings will be disseminated through Belgian dental journals (*Revue Belge de Stomatologie*), EU health policy forums, and directly to orthodontic associations in</w:t>
      </w:r>
      <w:r>
        <w:t xml:space="preserve"> </w:t>
      </w:r>
      <w:r>
        <w:rPr>
          <w:bCs/>
          <w:b/>
        </w:rPr>
        <w:t xml:space="preserve">Belgium Brussels</w:t>
      </w:r>
      <w:r>
        <w:t xml:space="preserve">.</w:t>
      </w:r>
    </w:p>
    <w:bookmarkEnd w:id="24"/>
    <w:bookmarkStart w:id="25" w:name="Xf31045911a640105f2778156f369f7681285532"/>
    <w:p>
      <w:pPr>
        <w:pStyle w:val="Heading2"/>
      </w:pPr>
      <w:r>
        <w:t xml:space="preserve">Timeline and Feasibility (Belgium Brussels Specific)</w:t>
      </w:r>
    </w:p>
    <w:p>
      <w:pPr>
        <w:pStyle w:val="FirstParagraph"/>
      </w:pPr>
      <w:r>
        <w:t xml:space="preserve">Given the localized focus, this project leverages established partnerships in Brussels: collaboration with the Université Libre de Bruxelles (ULB) Orthodontics Department for data access and methodology validation, and formal agreements with the Brussels Public Health Service (*Ville de Bruxelles*) for community engagement. The 18-month timeline is designed to align with Belgium's academic calendar and healthcare reporting cycles:</w:t>
      </w:r>
    </w:p>
    <w:p>
      <w:pPr>
        <w:numPr>
          <w:ilvl w:val="0"/>
          <w:numId w:val="1004"/>
        </w:numPr>
        <w:pStyle w:val="Compact"/>
      </w:pPr>
      <w:r>
        <w:rPr>
          <w:bCs/>
          <w:b/>
        </w:rPr>
        <w:t xml:space="preserve">Months 1-3:</w:t>
      </w:r>
      <w:r>
        <w:t xml:space="preserve"> </w:t>
      </w:r>
      <w:r>
        <w:t xml:space="preserve">Ethics approval (Belgian National Committee for Medical Research), data access negotiations with regional health authorities.</w:t>
      </w:r>
    </w:p>
    <w:p>
      <w:pPr>
        <w:numPr>
          <w:ilvl w:val="0"/>
          <w:numId w:val="1004"/>
        </w:numPr>
        <w:pStyle w:val="Compact"/>
      </w:pPr>
      <w:r>
        <w:rPr>
          <w:bCs/>
          <w:b/>
        </w:rPr>
        <w:t xml:space="preserve">Months 4-9:</w:t>
      </w:r>
      <w:r>
        <w:t xml:space="preserve"> </w:t>
      </w:r>
      <w:r>
        <w:t xml:space="preserve">Data collection &amp; analysis in Brussels municipalities, interview scheduling with Orthodontists across linguistic zones.</w:t>
      </w:r>
    </w:p>
    <w:p>
      <w:pPr>
        <w:numPr>
          <w:ilvl w:val="0"/>
          <w:numId w:val="1004"/>
        </w:numPr>
        <w:pStyle w:val="Compact"/>
      </w:pPr>
      <w:r>
        <w:rPr>
          <w:bCs/>
          <w:b/>
        </w:rPr>
        <w:t xml:space="preserve">Months 10-15:</w:t>
      </w:r>
      <w:r>
        <w:t xml:space="preserve"> </w:t>
      </w:r>
      <w:r>
        <w:t xml:space="preserve">Co-creation workshops, drafting policy recommendations for Belgian stakeholders.</w:t>
      </w:r>
    </w:p>
    <w:p>
      <w:pPr>
        <w:numPr>
          <w:ilvl w:val="0"/>
          <w:numId w:val="1004"/>
        </w:numPr>
        <w:pStyle w:val="Compact"/>
      </w:pPr>
      <w:r>
        <w:rPr>
          <w:bCs/>
          <w:b/>
        </w:rPr>
        <w:t xml:space="preserve">Months 16-18:</w:t>
      </w:r>
      <w:r>
        <w:t xml:space="preserve"> </w:t>
      </w:r>
      <w:r>
        <w:t xml:space="preserve">Thesis writing, final validation with orthodontic professionals in Brussels, submission.</w:t>
      </w:r>
    </w:p>
    <w:p>
      <w:pPr>
        <w:pStyle w:val="FirstParagraph"/>
      </w:pPr>
      <w:r>
        <w:t xml:space="preserve">This structured approach ensures feasibility within Belgium's institutional framework and maximizes local relevance. The scope is deliberately confined to Brussels to avoid dilution of findings—a critical choice for a</w:t>
      </w:r>
      <w:r>
        <w:t xml:space="preserve"> </w:t>
      </w:r>
      <w:r>
        <w:rPr>
          <w:bCs/>
          <w:b/>
        </w:rPr>
        <w:t xml:space="preserve">Thesis Proposal</w:t>
      </w:r>
      <w:r>
        <w:t xml:space="preserve"> </w:t>
      </w:r>
      <w:r>
        <w:t xml:space="preserve">centered on the city's unique dynamics.</w:t>
      </w:r>
    </w:p>
    <w:bookmarkEnd w:id="25"/>
    <w:bookmarkStart w:id="26" w:name="Xc1f35e06543763d072002d8a073a3d6f2931829"/>
    <w:p>
      <w:pPr>
        <w:pStyle w:val="Heading2"/>
      </w:pPr>
      <w:r>
        <w:t xml:space="preserve">Conclusion: A Catalyst for Equitable Orthodontic Care</w:t>
      </w:r>
    </w:p>
    <w:p>
      <w:pPr>
        <w:pStyle w:val="FirstParagraph"/>
      </w:pPr>
      <w:r>
        <w:t xml:space="preserve">This Thesis Proposal establishes that optimizing orthodontic care in Belgium Brussels requires more than clinical expertise—it demands a systemic understanding of how the Orthodontist navigates linguistic diversity, financial constraints, and regional healthcare governance. By centering the Orthodontist as both a clinician and a community integrator within the Belgian capital's specific context, this research moves beyond generic studies to deliver actionable solutions. The outcomes will directly inform Belgium's commitment to equitable healthcare in its capital city, positioning Brussels as a model for urban dental care innovation across Europe. In doing so, this thesis will not only fulfill academic requirements but become a practical resource for every Orthodontist practicing in</w:t>
      </w:r>
      <w:r>
        <w:t xml:space="preserve"> </w:t>
      </w:r>
      <w:r>
        <w:rPr>
          <w:bCs/>
          <w:b/>
        </w:rPr>
        <w:t xml:space="preserve">Belgium Brussels</w:t>
      </w:r>
      <w:r>
        <w:t xml:space="preserve">, ultimately improving oral health outcomes for thousands of residents. The time to advance orthodontic equity in Belgium's heart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Belgium Brussels</dc:title>
  <dc:creator/>
  <dc:language>en</dc:language>
  <cp:keywords/>
  <dcterms:created xsi:type="dcterms:W3CDTF">2026-07-20T21:58:39Z</dcterms:created>
  <dcterms:modified xsi:type="dcterms:W3CDTF">2026-07-20T21:58:39Z</dcterms:modified>
</cp:coreProperties>
</file>

<file path=docProps/custom.xml><?xml version="1.0" encoding="utf-8"?>
<Properties xmlns="http://schemas.openxmlformats.org/officeDocument/2006/custom-properties" xmlns:vt="http://schemas.openxmlformats.org/officeDocument/2006/docPropsVTypes"/>
</file>