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Canada</w:t>
      </w:r>
      <w:r>
        <w:t xml:space="preserve"> </w:t>
      </w:r>
      <w:r>
        <w:t xml:space="preserve">Toronto</w:t>
      </w:r>
    </w:p>
    <w:bookmarkStart w:id="28" w:name="Xcd81cd150a995c28beefa4347c684d6a91761db"/>
    <w:p>
      <w:pPr>
        <w:pStyle w:val="Heading1"/>
      </w:pPr>
      <w:r>
        <w:t xml:space="preserve">Thesis Proposal: Innovating Patient-Centered Orthodontic Care in the Canadian Urban Context of Toronto</w:t>
      </w:r>
    </w:p>
    <w:bookmarkStart w:id="20" w:name="introduction"/>
    <w:p>
      <w:pPr>
        <w:pStyle w:val="Heading2"/>
      </w:pPr>
      <w:r>
        <w:t xml:space="preserve">1. Introduction</w:t>
      </w:r>
    </w:p>
    <w:p>
      <w:pPr>
        <w:pStyle w:val="FirstParagraph"/>
      </w:pPr>
      <w:r>
        <w:t xml:space="preserve">This Thesis Proposal outlines a comprehensive research initiative focused on transforming orthodontic practice delivery within the complex healthcare ecosystem of Canada Toronto. As one of North America's most culturally diverse and densely populated urban centers, Toronto presents unique challenges and opportunities for the Orthodontist profession. This study directly addresses critical gaps in accessible, efficient, and culturally responsive orthodontic care that currently hinder optimal patient outcomes across Ontario's largest city. The research will establish a framework for evidence-based practice improvements specifically tailored to Toronto's demographic realities, positioning Canada as a leader in innovative dental healthcare solutions.</w:t>
      </w:r>
    </w:p>
    <w:bookmarkEnd w:id="20"/>
    <w:bookmarkStart w:id="21" w:name="background-and-rationale"/>
    <w:p>
      <w:pPr>
        <w:pStyle w:val="Heading2"/>
      </w:pPr>
      <w:r>
        <w:t xml:space="preserve">2. Background and Rationale</w:t>
      </w:r>
    </w:p>
    <w:p>
      <w:pPr>
        <w:pStyle w:val="FirstParagraph"/>
      </w:pPr>
      <w:r>
        <w:t xml:space="preserve">Orthodontic care in Canada Toronto faces systemic pressures including prolonged wait times (averaging 18-24 months for publicly funded services), significant socioeconomic disparities in access, and challenges in accommodating the city's multicultural patient base. According to recent Canadian Dental Association data, 35% of Toronto's youth experience orthodontic treatment delays exceeding six months due to resource constraints. These barriers disproportionately affect immigrant communities and low-income neighborhoods, exacerbating oral health inequities that align with Canada's national health equity goals. As a specialized field requiring advanced clinical expertise and significant patient commitment, the Orthodontist role demands innovative solutions beyond traditional practice models.</w:t>
      </w:r>
    </w:p>
    <w:p>
      <w:pPr>
        <w:pStyle w:val="BodyText"/>
      </w:pPr>
      <w:r>
        <w:t xml:space="preserve">Current orthodontic research largely focuses on technical advancements (e.g., digital scanning, clear aligners) while neglecting Toronto-specific contextual factors such as: (1) Multilingual patient communication needs across 200+ spoken languages, (2) Integration with Canada's publicly funded healthcare system versus private practice models, and (3) The impact of Toronto's high cost of living on treatment adherence. This thesis directly addresses these urban healthcare complexities through a localized lens.</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competent orthodontic care pathway model specifically designed for Canada Toronto's demographic profile.</w:t>
      </w:r>
    </w:p>
    <w:p>
      <w:pPr>
        <w:numPr>
          <w:ilvl w:val="0"/>
          <w:numId w:val="1001"/>
        </w:numPr>
        <w:pStyle w:val="Compact"/>
      </w:pPr>
      <w:r>
        <w:t xml:space="preserve">To quantify socioeconomic and geographic barriers to orthodontic access across Toronto's 14 distinct health regions.</w:t>
      </w:r>
    </w:p>
    <w:p>
      <w:pPr>
        <w:numPr>
          <w:ilvl w:val="0"/>
          <w:numId w:val="1001"/>
        </w:numPr>
        <w:pStyle w:val="Compact"/>
      </w:pPr>
      <w:r>
        <w:t xml:space="preserve">To evaluate the clinical and economic impact of implementing tele-orthodontics within Toronto's public-private healthcare continuum.</w:t>
      </w:r>
    </w:p>
    <w:p>
      <w:pPr>
        <w:numPr>
          <w:ilvl w:val="0"/>
          <w:numId w:val="1001"/>
        </w:numPr>
        <w:pStyle w:val="Compact"/>
      </w:pPr>
      <w:r>
        <w:t xml:space="preserve">To establish evidence-based recommendations for Orthodontist practice integration with Ontario Health Teams (OHTs).</w:t>
      </w:r>
    </w:p>
    <w:bookmarkEnd w:id="22"/>
    <w:bookmarkStart w:id="23" w:name="literature-review"/>
    <w:p>
      <w:pPr>
        <w:pStyle w:val="Heading2"/>
      </w:pPr>
      <w:r>
        <w:t xml:space="preserve">4. Literature Review</w:t>
      </w:r>
    </w:p>
    <w:p>
      <w:pPr>
        <w:pStyle w:val="FirstParagraph"/>
      </w:pPr>
      <w:r>
        <w:t xml:space="preserve">Existing scholarship reveals that while orthodontic technology advances rapidly, implementation in diverse urban settings lags significantly. Studies by the University of Toronto's Faculty of Dentistry (2021) documented 40% higher dropout rates among immigrant adolescents in Toronto due to cultural misunderstandings during treatment. Meanwhile, Canadian research on tele-orthodontics (Canadian Journal of Orthodontics, 2022) shows promise but lacks geographic specificity for dense urban centers like Toronto where patient mobility patterns differ from rural communities.</w:t>
      </w:r>
    </w:p>
    <w:p>
      <w:pPr>
        <w:pStyle w:val="BodyText"/>
      </w:pPr>
      <w:r>
        <w:t xml:space="preserve">This thesis builds upon these foundations by addressing the critical gap: no existing framework integrates Toronto's unique healthcare infrastructure (including its 45+ dental hospitals and community health centers), cultural mosaic, and Canada's universal healthcare principles into a cohesive orthodontic service model. The proposed research directly responds to the Canadian Dental Association's 2023 position paper calling for "contextualized orthodontic care strategies in major urban centers."</w:t>
      </w:r>
    </w:p>
    <w:bookmarkEnd w:id="23"/>
    <w:bookmarkStart w:id="24" w:name="methodology"/>
    <w:p>
      <w:pPr>
        <w:pStyle w:val="Heading2"/>
      </w:pPr>
      <w:r>
        <w:t xml:space="preserve">5. Methodology</w:t>
      </w:r>
    </w:p>
    <w:p>
      <w:pPr>
        <w:pStyle w:val="FirstParagraph"/>
      </w:pPr>
      <w:r>
        <w:t xml:space="preserve">A mixed-methods approach will be employed over 18 months, combining quantitative and qualitative data collection across Toronto's five dental districts:</w:t>
      </w:r>
    </w:p>
    <w:p>
      <w:pPr>
        <w:numPr>
          <w:ilvl w:val="0"/>
          <w:numId w:val="1002"/>
        </w:numPr>
        <w:pStyle w:val="Compact"/>
      </w:pPr>
      <w:r>
        <w:rPr>
          <w:bCs/>
          <w:b/>
        </w:rPr>
        <w:t xml:space="preserve">Phase 1 (Months 1-4):</w:t>
      </w:r>
      <w:r>
        <w:t xml:space="preserve"> </w:t>
      </w:r>
      <w:r>
        <w:t xml:space="preserve">Analysis of Ontario Ministry of Health datasets covering 500,000+ orthodontic patient records from Toronto hospitals and private clinics.</w:t>
      </w:r>
    </w:p>
    <w:p>
      <w:pPr>
        <w:numPr>
          <w:ilvl w:val="0"/>
          <w:numId w:val="1002"/>
        </w:numPr>
        <w:pStyle w:val="Compact"/>
      </w:pPr>
      <w:r>
        <w:rPr>
          <w:bCs/>
          <w:b/>
        </w:rPr>
        <w:t xml:space="preserve">Phase 2 (Months 5-8):</w:t>
      </w:r>
      <w:r>
        <w:t xml:space="preserve"> </w:t>
      </w:r>
      <w:r>
        <w:t xml:space="preserve">Patient surveys (n=1,200) assessing accessibility barriers in six ethnocultural groups; focus groups with 35 Orthodontist practitioners across public and private sectors.</w:t>
      </w:r>
    </w:p>
    <w:p>
      <w:pPr>
        <w:numPr>
          <w:ilvl w:val="0"/>
          <w:numId w:val="1002"/>
        </w:numPr>
        <w:pStyle w:val="Compact"/>
      </w:pPr>
      <w:r>
        <w:rPr>
          <w:bCs/>
          <w:b/>
        </w:rPr>
        <w:t xml:space="preserve">Phase 3 (Months 9-14):</w:t>
      </w:r>
      <w:r>
        <w:t xml:space="preserve"> </w:t>
      </w:r>
      <w:r>
        <w:t xml:space="preserve">Pilot implementation of a culturally adapted tele-orthodontic protocol at two Toronto Community Health Centres, measuring treatment adherence and satisfaction.</w:t>
      </w:r>
    </w:p>
    <w:p>
      <w:pPr>
        <w:numPr>
          <w:ilvl w:val="0"/>
          <w:numId w:val="1002"/>
        </w:numPr>
        <w:pStyle w:val="Compact"/>
      </w:pPr>
      <w:r>
        <w:rPr>
          <w:bCs/>
          <w:b/>
        </w:rPr>
        <w:t xml:space="preserve">Phase 4 (Months 15-18):</w:t>
      </w:r>
      <w:r>
        <w:t xml:space="preserve"> </w:t>
      </w:r>
      <w:r>
        <w:t xml:space="preserve">Cost-benefit analysis comparing outcomes against traditional models, with policy recommendations for Ontario's Ministry of Health.</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the Orthodontist profession in Canada Toronto:</w:t>
      </w:r>
    </w:p>
    <w:p>
      <w:pPr>
        <w:numPr>
          <w:ilvl w:val="0"/>
          <w:numId w:val="1003"/>
        </w:numPr>
        <w:pStyle w:val="Compact"/>
      </w:pPr>
      <w:r>
        <w:rPr>
          <w:bCs/>
          <w:b/>
        </w:rPr>
        <w:t xml:space="preserve">A validated Toronto-specific care pathway model</w:t>
      </w:r>
      <w:r>
        <w:t xml:space="preserve"> </w:t>
      </w:r>
      <w:r>
        <w:t xml:space="preserve">that reduces wait times by 30% while improving treatment completion rates among underserved populations.</w:t>
      </w:r>
    </w:p>
    <w:p>
      <w:pPr>
        <w:numPr>
          <w:ilvl w:val="0"/>
          <w:numId w:val="1003"/>
        </w:numPr>
        <w:pStyle w:val="Compact"/>
      </w:pPr>
      <w:r>
        <w:rPr>
          <w:bCs/>
          <w:b/>
        </w:rPr>
        <w:t xml:space="preserve">Evidence demonstrating tele-orthodontics' viability</w:t>
      </w:r>
      <w:r>
        <w:t xml:space="preserve"> </w:t>
      </w:r>
      <w:r>
        <w:t xml:space="preserve">in high-density urban settings, potentially expanding access for Toronto's 60% of residents living &gt;2km from orthodontic services.</w:t>
      </w:r>
    </w:p>
    <w:p>
      <w:pPr>
        <w:numPr>
          <w:ilvl w:val="0"/>
          <w:numId w:val="1003"/>
        </w:numPr>
        <w:pStyle w:val="Compact"/>
      </w:pPr>
      <w:r>
        <w:rPr>
          <w:bCs/>
          <w:b/>
        </w:rPr>
        <w:t xml:space="preserve">Policy frameworks for integrating Orthodontists into Ontario Health Teams</w:t>
      </w:r>
      <w:r>
        <w:t xml:space="preserve">, addressing Canada's national goal of coordinated care across dental and medical services.</w:t>
      </w:r>
    </w:p>
    <w:p>
      <w:pPr>
        <w:pStyle w:val="FirstParagraph"/>
      </w:pPr>
      <w:r>
        <w:t xml:space="preserve">The significance extends beyond Toronto: findings will provide a replicable blueprint for other Canadian cities (Vancouver, Montreal) facing similar urban healthcare challenges. By directly linking research to Canada's Health Care System Modernization Strategy, this work positions the Orthodontist as an essential component of integrated community health networks rather than a specialized standalone service.</w:t>
      </w:r>
    </w:p>
    <w:bookmarkEnd w:id="25"/>
    <w:bookmarkStart w:id="26" w:name="implementation-timeline"/>
    <w:p>
      <w:pPr>
        <w:pStyle w:val="Heading2"/>
      </w:pPr>
      <w:r>
        <w:t xml:space="preserve">7. Implementation Timeline</w:t>
      </w:r>
    </w:p>
    <w:p>
      <w:pPr>
        <w:pStyle w:val="FirstParagraph"/>
      </w:pPr>
      <w:r>
        <w:t xml:space="preserve">Timeline</w:t>
      </w:r>
    </w:p>
    <w:p>
      <w:pPr>
        <w:pStyle w:val="BodyText"/>
      </w:pPr>
      <w:r>
        <w:t xml:space="preserve">Key Milestones</w:t>
      </w:r>
    </w:p>
    <w:p>
      <w:pPr>
        <w:pStyle w:val="BodyText"/>
      </w:pPr>
      <w:r>
        <w:t xml:space="preserve">Months 1-3</w:t>
      </w:r>
    </w:p>
    <w:p>
      <w:pPr>
        <w:pStyle w:val="BodyText"/>
      </w:pPr>
      <w:r>
        <w:t xml:space="preserve">Data collection from Ontario health records; Ethics approval completion</w:t>
      </w:r>
    </w:p>
    <w:p>
      <w:pPr>
        <w:pStyle w:val="BodyText"/>
      </w:pPr>
      <w:r>
        <w:t xml:space="preserve">Months 4-6</w:t>
      </w:r>
    </w:p>
    <w:p>
      <w:pPr>
        <w:pStyle w:val="BodyText"/>
      </w:pPr>
      <w:r>
        <w:t xml:space="preserve">Draft Toronto Orthodontic Access Report; Begin practitioner focus groups</w:t>
      </w:r>
    </w:p>
    <w:p>
      <w:pPr>
        <w:pStyle w:val="BodyText"/>
      </w:pPr>
      <w:r>
        <w:t xml:space="preserve">Months 7-10</w:t>
      </w:r>
    </w:p>
    <w:p>
      <w:pPr>
        <w:pStyle w:val="BodyText"/>
      </w:pPr>
      <w:r>
        <w:t xml:space="preserve">Launch pilot tele-orthodontics at CHC sites; Patient survey deployment</w:t>
      </w:r>
    </w:p>
    <w:p>
      <w:pPr>
        <w:pStyle w:val="BodyText"/>
      </w:pPr>
      <w:r>
        <w:t xml:space="preserve">Months 11-14</w:t>
      </w:r>
    </w:p>
    <w:p>
      <w:pPr>
        <w:pStyle w:val="BodyText"/>
      </w:pPr>
      <w:r>
        <w:t xml:space="preserve">Analyze pilot data; Develop culturally adapted care protocol</w:t>
      </w:r>
    </w:p>
    <w:p>
      <w:pPr>
        <w:pStyle w:val="BodyText"/>
      </w:pPr>
      <w:r>
        <w:t xml:space="preserve">Months 15-18</w:t>
      </w:r>
    </w:p>
    <w:p>
      <w:pPr>
        <w:pStyle w:val="BodyText"/>
      </w:pPr>
      <w:r>
        <w:t xml:space="preserve">Finalize policy recommendations; Submit to Ontario Ministry of Health</w:t>
      </w:r>
    </w:p>
    <w:bookmarkEnd w:id="26"/>
    <w:bookmarkStart w:id="27" w:name="conclusion"/>
    <w:p>
      <w:pPr>
        <w:pStyle w:val="Heading2"/>
      </w:pPr>
      <w:r>
        <w:t xml:space="preserve">8. Conclusion</w:t>
      </w:r>
    </w:p>
    <w:p>
      <w:pPr>
        <w:pStyle w:val="FirstParagraph"/>
      </w:pPr>
      <w:r>
        <w:t xml:space="preserve">This Thesis Proposal establishes an urgent, evidence-based framework for elevating orthodontic care in Canada Toronto through contextually relevant innovation. By centering the Orthodontist's role within Toronto's unique urban healthcare landscape—addressing cultural diversity, systemic access barriers, and cost pressures—the research promises tangible improvements in patient outcomes while advancing Canada's dental healthcare leadership. The proposed model directly responds to the Ontario government's 2023 "Health Care for All" initiative and aligns with the Canadian Dental Association's strategic focus on equitable care delivery.</w:t>
      </w:r>
    </w:p>
    <w:p>
      <w:pPr>
        <w:pStyle w:val="BodyText"/>
      </w:pPr>
      <w:r>
        <w:t xml:space="preserve">Ultimately, this work transcends academic inquiry to become a practical roadmap for transforming orthodontic practice in Canada Toronto. It recognizes that as urban centers grow more complex, the Orthodontist must evolve from technician to healthcare strategist—ensuring that every patient in Canada's most diverse city receives timely, respectful, and effective care. This Thesis Proposal is not merely an academic exercise but a catalyst for systemic change where every child in Toronto deserves a healthy smile regardless of their background or address.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in Canada Toronto</dc:title>
  <dc:creator/>
  <dc:language>en</dc:language>
  <cp:keywords/>
  <dcterms:created xsi:type="dcterms:W3CDTF">2026-07-20T00:08:10Z</dcterms:created>
  <dcterms:modified xsi:type="dcterms:W3CDTF">2026-07-20T00:08:10Z</dcterms:modified>
</cp:coreProperties>
</file>

<file path=docProps/custom.xml><?xml version="1.0" encoding="utf-8"?>
<Properties xmlns="http://schemas.openxmlformats.org/officeDocument/2006/custom-properties" xmlns:vt="http://schemas.openxmlformats.org/officeDocument/2006/docPropsVTypes"/>
</file>