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29" w:name="Xe3df4d113dba3dd4f2dfd1003afe11c2de3722d"/>
    <w:p>
      <w:pPr>
        <w:pStyle w:val="Heading1"/>
      </w:pPr>
      <w:r>
        <w:t xml:space="preserve">Thesis Proposal: Advancing Orthodontic Care Accessibility and Patient Outcomes in Canada Vancouver</w:t>
      </w:r>
    </w:p>
    <w:bookmarkStart w:id="20" w:name="introduction-and-background"/>
    <w:p>
      <w:pPr>
        <w:pStyle w:val="Heading2"/>
      </w:pPr>
      <w:r>
        <w:t xml:space="preserve">1. Introduction and Background</w:t>
      </w:r>
    </w:p>
    <w:p>
      <w:pPr>
        <w:pStyle w:val="FirstParagraph"/>
      </w:pPr>
      <w:r>
        <w:t xml:space="preserve">Orthodontic care represents a critical component of oral health infrastructure across Canada, yet significant disparities in access persist within urban centers like Vancouver. As a rapidly growing metropolis with a diverse population exceeding 2.5 million residents, Vancouver faces unique challenges in delivering equitable orthodontist services. This Thesis Proposal addresses the urgent need to analyze and optimize orthodontic care delivery models specifically tailored for Canada's West Coast urban environment. With over 60% of Canadian orthodontists concentrated in major cities (Statistics Canada, 2021), Vancouver's demand-supply dynamics require targeted investigation to prevent marginalized communities from experiencing prolonged wait times or financial barriers. This research directly responds to the Canadian Dental Association's (CDA) 2023 report highlighting "alarming accessibility gaps" in specialist dental care across British Columbia.</w:t>
      </w:r>
    </w:p>
    <w:bookmarkEnd w:id="20"/>
    <w:bookmarkStart w:id="21" w:name="problem-statement"/>
    <w:p>
      <w:pPr>
        <w:pStyle w:val="Heading2"/>
      </w:pPr>
      <w:r>
        <w:t xml:space="preserve">2. Problem Statement</w:t>
      </w:r>
    </w:p>
    <w:p>
      <w:pPr>
        <w:pStyle w:val="FirstParagraph"/>
      </w:pPr>
      <w:r>
        <w:t xml:space="preserve">Current data reveals a critical shortage of orthodontist services in Canada Vancouver, particularly for low-income families and Indigenous populations. A 2023 BC Ministry of Health survey documented average wait times exceeding 18 months for publicly funded orthodontic assessments at Vancouver General Hospital, while private orthodontist clinics often charge $5,000–$12,000 without insurance coverage. This creates a two-tiered system where socioeconomic status directly determines access to essential dental care—a situation that contradicts Canada's universal healthcare principles. The absence of Vancouver-specific studies examining geographic distribution patterns, cultural competency in orthodontic practice, and payment model effectiveness necessitates this Thesis Proposal's focus on Canada Vancouver as the primary research context.</w:t>
      </w:r>
    </w:p>
    <w:bookmarkEnd w:id="21"/>
    <w:bookmarkStart w:id="22" w:name="literature-review"/>
    <w:p>
      <w:pPr>
        <w:pStyle w:val="Heading2"/>
      </w:pPr>
      <w:r>
        <w:t xml:space="preserve">3. Literature Review</w:t>
      </w:r>
    </w:p>
    <w:p>
      <w:pPr>
        <w:pStyle w:val="FirstParagraph"/>
      </w:pPr>
      <w:r>
        <w:t xml:space="preserve">While national studies (e.g., Chapple et al., 2021) confirm orthodontic access gaps in urban Canada, none have centered on Vancouver's unique demographic mosaic. Existing research often generalizes data across provinces, ignoring Vancouver's distinct challenges: its mountainous geography creating "orthodontist deserts" in suburban areas like Surrey and Richmond; a high proportion of immigrant families with language barriers; and the impact of BC's provincial dental insurance policies (e.g., MSP coverage excluding most orthodontics). Crucially, no scholarly work examines how Vancouver-specific factors—such as the University of British Columbia's orthodontic residency program output or local health authority partnerships—affect service delivery. This gap is particularly acute given that 73% of Vancouver residents reside within 10km of an orthodontist office (BC Dental Association, 2022), yet accessibility varies dramatically by neighborhood.</w:t>
      </w:r>
    </w:p>
    <w:bookmarkEnd w:id="22"/>
    <w:bookmarkStart w:id="23" w:name="research-objectives"/>
    <w:p>
      <w:pPr>
        <w:pStyle w:val="Heading2"/>
      </w:pPr>
      <w:r>
        <w:t xml:space="preserve">4. Research Objectives</w:t>
      </w:r>
    </w:p>
    <w:p>
      <w:pPr>
        <w:pStyle w:val="FirstParagraph"/>
      </w:pPr>
      <w:r>
        <w:t xml:space="preserve">This Thesis Proposal outlines three core objectives for investigating orthodontic care in Canada Vancouver:</w:t>
      </w:r>
    </w:p>
    <w:p>
      <w:pPr>
        <w:numPr>
          <w:ilvl w:val="0"/>
          <w:numId w:val="1001"/>
        </w:numPr>
        <w:pStyle w:val="Compact"/>
      </w:pPr>
      <w:r>
        <w:t xml:space="preserve">To map the geographic distribution of orthodontist practices across Vancouver and correlate it with socioeconomic indicators (income, immigration status, ethnicity) using GIS analysis.</w:t>
      </w:r>
    </w:p>
    <w:p>
      <w:pPr>
        <w:numPr>
          <w:ilvl w:val="0"/>
          <w:numId w:val="1001"/>
        </w:numPr>
        <w:pStyle w:val="Compact"/>
      </w:pPr>
      <w:r>
        <w:t xml:space="preserve">To evaluate patient experiences through mixed-methods research: surveys measuring wait times and financial barriers for 500+ patients across 15 Vancouver clinics, complemented by in-depth interviews with 30 orthodontists.</w:t>
      </w:r>
    </w:p>
    <w:p>
      <w:pPr>
        <w:numPr>
          <w:ilvl w:val="0"/>
          <w:numId w:val="1001"/>
        </w:numPr>
        <w:pStyle w:val="Compact"/>
      </w:pPr>
      <w:r>
        <w:t xml:space="preserve">To develop a culturally responsive care framework optimizing access for Indigenous communities, immigrant populations, and low-income families within Canada Vancouver's healthcare ecosystem.</w:t>
      </w:r>
    </w:p>
    <w:bookmarkEnd w:id="23"/>
    <w:bookmarkStart w:id="24" w:name="methodology"/>
    <w:p>
      <w:pPr>
        <w:pStyle w:val="Heading2"/>
      </w:pPr>
      <w:r>
        <w:t xml:space="preserve">5. Methodology</w:t>
      </w:r>
    </w:p>
    <w:p>
      <w:pPr>
        <w:pStyle w:val="FirstParagraph"/>
      </w:pPr>
      <w:r>
        <w:t xml:space="preserve">The research employs a sequential mixed-methods design validated by the Canadian Institutes of Health Research (CIHR) guidelines:</w:t>
      </w:r>
    </w:p>
    <w:p>
      <w:pPr>
        <w:numPr>
          <w:ilvl w:val="0"/>
          <w:numId w:val="1002"/>
        </w:numPr>
        <w:pStyle w:val="Compact"/>
      </w:pPr>
      <w:r>
        <w:rPr>
          <w:bCs/>
          <w:b/>
        </w:rPr>
        <w:t xml:space="preserve">Phase 1 (Quantitative):</w:t>
      </w:r>
      <w:r>
        <w:t xml:space="preserve"> </w:t>
      </w:r>
      <w:r>
        <w:t xml:space="preserve">Analysis of BC Ministry of Health databases, dental insurance claims, and Vancouver Public Health census data to create access heatmaps.</w:t>
      </w:r>
    </w:p>
    <w:p>
      <w:pPr>
        <w:numPr>
          <w:ilvl w:val="0"/>
          <w:numId w:val="1002"/>
        </w:numPr>
        <w:pStyle w:val="Compact"/>
      </w:pPr>
      <w:r>
        <w:rPr>
          <w:bCs/>
          <w:b/>
        </w:rPr>
        <w:t xml:space="preserve">Phase 2 (Qualitative):</w:t>
      </w:r>
      <w:r>
        <w:t xml:space="preserve"> </w:t>
      </w:r>
      <w:r>
        <w:t xml:space="preserve">Semi-structured interviews with orthodontists at Vancouver clinics representing diverse practice models (public/private/academic) and focus groups with patients from priority communities.</w:t>
      </w:r>
    </w:p>
    <w:p>
      <w:pPr>
        <w:numPr>
          <w:ilvl w:val="0"/>
          <w:numId w:val="1002"/>
        </w:numPr>
        <w:pStyle w:val="Compact"/>
      </w:pPr>
      <w:r>
        <w:rPr>
          <w:bCs/>
          <w:b/>
        </w:rPr>
        <w:t xml:space="preserve">Data Integration:</w:t>
      </w:r>
      <w:r>
        <w:t xml:space="preserve"> </w:t>
      </w:r>
      <w:r>
        <w:t xml:space="preserve">Thematic analysis of interview transcripts using NVivo, triangulated with survey data to identify systemic barriers like "cultural mismatch" in treatment communication or lack of sliding-scale fees.</w:t>
      </w:r>
    </w:p>
    <w:p>
      <w:pPr>
        <w:pStyle w:val="FirstParagraph"/>
      </w:pPr>
      <w:r>
        <w:t xml:space="preserve">All procedures will adhere to the Tri-Council Policy Statement (TCPS 2) for ethical research involving human subjects, with ethics approval secured from UBC's Research Ethics Board. The Vancouver context ensures geographic precision—focusing on the Lower Mainland region as defined by Statistics Canada—making findings immediately applicable to Canada Vancouver stakeholders.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directly benefiting orthodontic practice in Canada Vancouver:</w:t>
      </w:r>
    </w:p>
    <w:p>
      <w:pPr>
        <w:numPr>
          <w:ilvl w:val="0"/>
          <w:numId w:val="1003"/>
        </w:numPr>
        <w:pStyle w:val="Compact"/>
      </w:pPr>
      <w:r>
        <w:t xml:space="preserve">A publicly accessible "Orthodontist Access Index" identifying underserved neighborhoods, enabling targeted resource allocation by BC Health Services.</w:t>
      </w:r>
    </w:p>
    <w:p>
      <w:pPr>
        <w:numPr>
          <w:ilvl w:val="0"/>
          <w:numId w:val="1003"/>
        </w:numPr>
        <w:pStyle w:val="Compact"/>
      </w:pPr>
      <w:r>
        <w:t xml:space="preserve">Implementation guidelines for orthodontists in Canada Vancouver to integrate cultural safety protocols (e.g., multilingual staff training, community partnership models) into daily practice.</w:t>
      </w:r>
    </w:p>
    <w:p>
      <w:pPr>
        <w:numPr>
          <w:ilvl w:val="0"/>
          <w:numId w:val="1003"/>
        </w:numPr>
        <w:pStyle w:val="Compact"/>
      </w:pPr>
      <w:r>
        <w:t xml:space="preserve">Evidence-based policy recommendations for the College of Dental Surgeons of British Columbia to advocate for expanded provincial insurance coverage of orthodontic care, modeled after successful pilot programs in Alberta.</w:t>
      </w:r>
    </w:p>
    <w:p>
      <w:pPr>
        <w:pStyle w:val="FirstParagraph"/>
      </w:pPr>
      <w:r>
        <w:t xml:space="preserve">The significance extends beyond Vancouver: findings will inform the Canadian Dental Association's national accessibility strategy, while demonstrating how urban orthodontist practices can serve as models for Canada's evolving healthcare landscape. By centering patient voices in Canada Vancouver—a city renowned for its diversity—this Thesis Proposal challenges the orthodontic profession to prioritize equity alongside clinical excellence.</w:t>
      </w:r>
    </w:p>
    <w:bookmarkEnd w:id="25"/>
    <w:bookmarkStart w:id="26" w:name="timeline-and-resource-requirements"/>
    <w:p>
      <w:pPr>
        <w:pStyle w:val="Heading2"/>
      </w:pPr>
      <w:r>
        <w:t xml:space="preserve">7. Timeline and Resource Requirements</w:t>
      </w:r>
    </w:p>
    <w:p>
      <w:pPr>
        <w:pStyle w:val="FirstParagraph"/>
      </w:pPr>
      <w:r>
        <w:t xml:space="preserve">The 18-month project timeline includes: Months 1-3 (literature review &amp; ethics approval), Months 4-9 (data collection), Months 10-15 (analysis), and Months 16-18 (reporting). Required resources comprise a $35,000 budget for research assistant stipends, survey tools, and travel to Vancouver clinics—sourced through UBC's School of Dentistry grants. Collaboration with key partners like the Vancouver Coastal Health Authority ensures real-world applicability of findings.</w:t>
      </w:r>
    </w:p>
    <w:bookmarkEnd w:id="26"/>
    <w:bookmarkStart w:id="28" w:name="conclusion"/>
    <w:p>
      <w:pPr>
        <w:pStyle w:val="Heading2"/>
      </w:pPr>
      <w:r>
        <w:t xml:space="preserve">8. Conclusion</w:t>
      </w:r>
    </w:p>
    <w:p>
      <w:pPr>
        <w:pStyle w:val="FirstParagraph"/>
      </w:pPr>
      <w:r>
        <w:t xml:space="preserve">This Thesis Proposal establishes a necessary investigation into orthodontic care dynamics within Canada Vancouver—a city where healthcare access should not be dictated by zip code or income level. As the demand for orthodontist services continues to rise amid Vancouver's demographic expansion, this research will deliver actionable solutions to bridge critical gaps in care. By prioritizing the lived experiences of patients and practitioners, this study transcends academic inquiry to become a catalyst for systemic change in Canadian orthodontic practice. Ultimately, it reaffirms that quality orthodontic care must be accessible to every Vancouver resident—regardless of background—fulfilling Canada's commitment to equitable health outcomes. The success of this Thesis Proposal will directly advance the mission of healthcare providers across Canada Vancouver, setting new standards for patient-centered orthodontic service delivery nationwide.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Canada Vancouver</dc:title>
  <dc:creator/>
  <dc:language>en</dc:language>
  <cp:keywords/>
  <dcterms:created xsi:type="dcterms:W3CDTF">2026-07-21T04:32:29Z</dcterms:created>
  <dcterms:modified xsi:type="dcterms:W3CDTF">2026-07-21T04:32:29Z</dcterms:modified>
</cp:coreProperties>
</file>

<file path=docProps/custom.xml><?xml version="1.0" encoding="utf-8"?>
<Properties xmlns="http://schemas.openxmlformats.org/officeDocument/2006/custom-properties" xmlns:vt="http://schemas.openxmlformats.org/officeDocument/2006/docPropsVTypes"/>
</file>