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Deficits</w:t>
      </w:r>
      <w:r>
        <w:t xml:space="preserve"> </w:t>
      </w:r>
      <w:r>
        <w:t xml:space="preserve">in</w:t>
      </w:r>
      <w:r>
        <w:t xml:space="preserve"> </w:t>
      </w:r>
      <w:r>
        <w:t xml:space="preserve">Ghana</w:t>
      </w:r>
      <w:r>
        <w:t xml:space="preserve"> </w:t>
      </w:r>
      <w:r>
        <w:t xml:space="preserve">Accra</w:t>
      </w:r>
    </w:p>
    <w:bookmarkStart w:id="29" w:name="X4db0d15106c4148ae69dc3c83011fca8a817b01"/>
    <w:p>
      <w:pPr>
        <w:pStyle w:val="Heading1"/>
      </w:pPr>
      <w:r>
        <w:t xml:space="preserve">Thesis Proposal: Expanding Access to Orthodontic Services in Accra, Ghana</w:t>
      </w:r>
    </w:p>
    <w:bookmarkStart w:id="20" w:name="introduction-and-background"/>
    <w:p>
      <w:pPr>
        <w:pStyle w:val="Heading2"/>
      </w:pPr>
      <w:r>
        <w:t xml:space="preserve">Introduction and Background</w:t>
      </w:r>
    </w:p>
    <w:p>
      <w:pPr>
        <w:pStyle w:val="FirstParagraph"/>
      </w:pPr>
      <w:r>
        <w:t xml:space="preserve">The field of orthodontics remains critically underserved in Ghana, particularly within the bustling metropolis of Accra. As the nation's capital and economic hub, Accra is home to over 4 million residents who face significant barriers to accessing specialized orthodontic care. Currently, Ghana has only approximately 15 certified orthodontists serving a population exceeding 32 million people – a ratio that falls drastically below World Health Organization (WHO) recommendations of one specialist per 50,000 population. In Accra alone, the concentration of these scarce specialists is heavily skewed toward private clinics in affluent neighborhoods, leaving the majority of citizens without viable treatment options. This imbalance creates profound health inequities: children and adolescents from low-income households often endure prolonged misaligned teeth that impact oral health, self-esteem, and academic performance. The absence of a robust orthodontic infrastructure represents not merely a dental concern but a public health emergency requiring immediate academic and policy attention.</w:t>
      </w:r>
    </w:p>
    <w:bookmarkEnd w:id="20"/>
    <w:bookmarkStart w:id="21" w:name="problem-statement"/>
    <w:p>
      <w:pPr>
        <w:pStyle w:val="Heading2"/>
      </w:pPr>
      <w:r>
        <w:t xml:space="preserve">Problem Statement</w:t>
      </w:r>
    </w:p>
    <w:p>
      <w:pPr>
        <w:pStyle w:val="FirstParagraph"/>
      </w:pPr>
      <w:r>
        <w:t xml:space="preserve">This thesis proposal addresses the critical gap in orthodontic service delivery within Ghana Accra, where systemic challenges include:</w:t>
      </w:r>
    </w:p>
    <w:p>
      <w:pPr>
        <w:numPr>
          <w:ilvl w:val="0"/>
          <w:numId w:val="1001"/>
        </w:numPr>
        <w:pStyle w:val="Compact"/>
      </w:pPr>
      <w:r>
        <w:rPr>
          <w:bCs/>
          <w:b/>
        </w:rPr>
        <w:t xml:space="preserve">Severe Specialist Shortage:</w:t>
      </w:r>
      <w:r>
        <w:t xml:space="preserve"> </w:t>
      </w:r>
      <w:r>
        <w:t xml:space="preserve">Fewer than 5 orthodontists serve Accra's urban population of 2.5 million, with most concentrated in private practices charging fees beyond the reach of average Ghanaians.</w:t>
      </w:r>
    </w:p>
    <w:p>
      <w:pPr>
        <w:numPr>
          <w:ilvl w:val="0"/>
          <w:numId w:val="1001"/>
        </w:numPr>
        <w:pStyle w:val="Compact"/>
      </w:pPr>
      <w:r>
        <w:rPr>
          <w:bCs/>
          <w:b/>
        </w:rPr>
        <w:t xml:space="preserve">Infrastructure Deficits:</w:t>
      </w:r>
      <w:r>
        <w:t xml:space="preserve"> </w:t>
      </w:r>
      <w:r>
        <w:t xml:space="preserve">Public dental hospitals lack specialized equipment (e.g., advanced imaging systems, custom appliance fabrication facilities) required for comprehensive orthodontic treatment.</w:t>
      </w:r>
    </w:p>
    <w:p>
      <w:pPr>
        <w:numPr>
          <w:ilvl w:val="0"/>
          <w:numId w:val="1001"/>
        </w:numPr>
        <w:pStyle w:val="Compact"/>
      </w:pPr>
      <w:r>
        <w:rPr>
          <w:bCs/>
          <w:b/>
        </w:rPr>
        <w:t xml:space="preserve">Low Awareness and Cultural Perceptions:</w:t>
      </w:r>
      <w:r>
        <w:t xml:space="preserve"> </w:t>
      </w:r>
      <w:r>
        <w:t xml:space="preserve">Orthodontic care is often viewed as cosmetic rather than essential healthcare, leading to delayed treatment-seeking behavior even among those who can afford it.</w:t>
      </w:r>
    </w:p>
    <w:bookmarkEnd w:id="21"/>
    <w:bookmarkStart w:id="22" w:name="literature-review"/>
    <w:p>
      <w:pPr>
        <w:pStyle w:val="Heading2"/>
      </w:pPr>
      <w:r>
        <w:t xml:space="preserve">Literature Review</w:t>
      </w:r>
    </w:p>
    <w:p>
      <w:pPr>
        <w:pStyle w:val="FirstParagraph"/>
      </w:pPr>
      <w:r>
        <w:t xml:space="preserve">Existing studies confirm Ghana's orthodontic crisis. A 2021 Ghana Dental Association report documented only 37% of Accra residents with malocclusion receiving any treatment, compared to 85% in neighboring South Africa. International research (e.g., Sampaio et al., 2019) demonstrates that nations prioritizing orthodontic training through university-based programs reduce service gaps by up to 60%. However, Ghana's dental schools currently lack dedicated orthodontic residencies – a key factor contributing to the dwindling pipeline of local orthodontists. Critically, no recent study has comprehensively mapped the distribution of existing orthodontic services across Accra's diverse socioeconomic zones or quantified treatment deserts in peri-urban communities like Kaneshie or Ashaiman.</w:t>
      </w:r>
    </w:p>
    <w:bookmarkEnd w:id="22"/>
    <w:bookmarkStart w:id="23" w:name="research-objectives"/>
    <w:p>
      <w:pPr>
        <w:pStyle w:val="Heading2"/>
      </w:pPr>
      <w:r>
        <w:t xml:space="preserve">Research Objectives</w:t>
      </w:r>
    </w:p>
    <w:p>
      <w:pPr>
        <w:pStyle w:val="FirstParagraph"/>
      </w:pPr>
      <w:r>
        <w:t xml:space="preserve">This thesis proposes a systematic investigation to:</w:t>
      </w:r>
    </w:p>
    <w:p>
      <w:pPr>
        <w:numPr>
          <w:ilvl w:val="0"/>
          <w:numId w:val="1002"/>
        </w:numPr>
        <w:pStyle w:val="Compact"/>
      </w:pPr>
      <w:r>
        <w:rPr>
          <w:bCs/>
          <w:b/>
        </w:rPr>
        <w:t xml:space="preserve">Evaluate Distribution:</w:t>
      </w:r>
      <w:r>
        <w:t xml:space="preserve"> </w:t>
      </w:r>
      <w:r>
        <w:t xml:space="preserve">Map the geographical concentration of orthodontists and public-private service access points across all 10 administrative districts of Accra.</w:t>
      </w:r>
    </w:p>
    <w:p>
      <w:pPr>
        <w:numPr>
          <w:ilvl w:val="0"/>
          <w:numId w:val="1002"/>
        </w:numPr>
        <w:pStyle w:val="Compact"/>
      </w:pPr>
      <w:r>
        <w:rPr>
          <w:bCs/>
          <w:b/>
        </w:rPr>
        <w:t xml:space="preserve">Quantify Unmet Need:</w:t>
      </w:r>
      <w:r>
        <w:t xml:space="preserve"> </w:t>
      </w:r>
      <w:r>
        <w:t xml:space="preserve">Measure prevalence of untreated malocclusion among children (7-14 years) in underserved Accra communities using WHO diagnostic criteria.</w:t>
      </w:r>
    </w:p>
    <w:p>
      <w:pPr>
        <w:numPr>
          <w:ilvl w:val="0"/>
          <w:numId w:val="1002"/>
        </w:numPr>
        <w:pStyle w:val="Compact"/>
      </w:pPr>
      <w:r>
        <w:rPr>
          <w:bCs/>
          <w:b/>
        </w:rPr>
        <w:t xml:space="preserve">Identify Barriers:</w:t>
      </w:r>
      <w:r>
        <w:t xml:space="preserve"> </w:t>
      </w:r>
      <w:r>
        <w:t xml:space="preserve">Analyze socioeconomic, infrastructural, and cultural factors preventing access to orthodontic care through patient surveys and clinician interviews.</w:t>
      </w:r>
    </w:p>
    <w:p>
      <w:pPr>
        <w:numPr>
          <w:ilvl w:val="0"/>
          <w:numId w:val="1002"/>
        </w:numPr>
        <w:pStyle w:val="Compact"/>
      </w:pPr>
      <w:r>
        <w:rPr>
          <w:bCs/>
          <w:b/>
        </w:rPr>
        <w:t xml:space="preserve">Develop Solutions Framework:</w:t>
      </w:r>
      <w:r>
        <w:t xml:space="preserve"> </w:t>
      </w:r>
      <w:r>
        <w:t xml:space="preserve">Propose a scalable model for integrating orthodontic services into Ghana's public dental system with input from Accra-based healthcare stakeholders.</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3"/>
        </w:numPr>
        <w:pStyle w:val="Compact"/>
      </w:pPr>
      <w:r>
        <w:rPr>
          <w:bCs/>
          <w:b/>
        </w:rPr>
        <w:t xml:space="preserve">Quantitative Phase:</w:t>
      </w:r>
      <w:r>
        <w:t xml:space="preserve"> </w:t>
      </w:r>
      <w:r>
        <w:t xml:space="preserve">Stratified random sampling of 1,200 children from Accra's public schools (across low/middle/high-income zones) to assess malocclusion prevalence using the Dental Aesthetic Index (DAI). Concurrently, a census of all orthodontists in Accra will document practice locations, fees, and patient volume.</w:t>
      </w:r>
    </w:p>
    <w:p>
      <w:pPr>
        <w:numPr>
          <w:ilvl w:val="0"/>
          <w:numId w:val="1003"/>
        </w:numPr>
        <w:pStyle w:val="Compact"/>
      </w:pPr>
      <w:r>
        <w:rPr>
          <w:bCs/>
          <w:b/>
        </w:rPr>
        <w:t xml:space="preserve">Qualitative Phase:</w:t>
      </w:r>
      <w:r>
        <w:t xml:space="preserve"> </w:t>
      </w:r>
      <w:r>
        <w:t xml:space="preserve">In-depth interviews with 30 patients from treatment-seeking and non-seeking backgrounds; focus groups with 45 key informants including Ghana Medical Association officials, district health managers, and current orthodontists to explore systemic barriers.</w:t>
      </w:r>
    </w:p>
    <w:p>
      <w:pPr>
        <w:numPr>
          <w:ilvl w:val="0"/>
          <w:numId w:val="1003"/>
        </w:numPr>
        <w:pStyle w:val="Compact"/>
      </w:pPr>
      <w:r>
        <w:rPr>
          <w:bCs/>
          <w:b/>
        </w:rPr>
        <w:t xml:space="preserve">Data Integration:</w:t>
      </w:r>
      <w:r>
        <w:t xml:space="preserve"> </w:t>
      </w:r>
      <w:r>
        <w:t xml:space="preserve">Spatial mapping using GIS technology to correlate service locations with population density and socioeconomic indicators (e.g., poverty rate, educational attainment from Ghana Statistical Service data).</w:t>
      </w:r>
    </w:p>
    <w:bookmarkEnd w:id="24"/>
    <w:bookmarkStart w:id="25" w:name="expected-contributions"/>
    <w:p>
      <w:pPr>
        <w:pStyle w:val="Heading2"/>
      </w:pPr>
      <w:r>
        <w:t xml:space="preserve">Expected Contributions</w:t>
      </w:r>
    </w:p>
    <w:p>
      <w:pPr>
        <w:pStyle w:val="FirstParagraph"/>
      </w:pPr>
      <w:r>
        <w:t xml:space="preserve">This thesis will deliver concrete value for Ghana Accra through:</w:t>
      </w:r>
    </w:p>
    <w:p>
      <w:pPr>
        <w:numPr>
          <w:ilvl w:val="0"/>
          <w:numId w:val="1004"/>
        </w:numPr>
        <w:pStyle w:val="Compact"/>
      </w:pPr>
      <w:r>
        <w:rPr>
          <w:bCs/>
          <w:b/>
        </w:rPr>
        <w:t xml:space="preserve">Policy Recommendations:</w:t>
      </w:r>
      <w:r>
        <w:t xml:space="preserve"> </w:t>
      </w:r>
      <w:r>
        <w:t xml:space="preserve">Evidence-based proposals for the Ministry of Health to establish orthodontic training modules within University of Ghana's dental program and allocate resources to public clinics in high-need Accra districts.</w:t>
      </w:r>
    </w:p>
    <w:p>
      <w:pPr>
        <w:numPr>
          <w:ilvl w:val="0"/>
          <w:numId w:val="1004"/>
        </w:numPr>
        <w:pStyle w:val="Compact"/>
      </w:pPr>
      <w:r>
        <w:rPr>
          <w:bCs/>
          <w:b/>
        </w:rPr>
        <w:t xml:space="preserve">Resource Optimization Model:</w:t>
      </w:r>
      <w:r>
        <w:t xml:space="preserve"> </w:t>
      </w:r>
      <w:r>
        <w:t xml:space="preserve">A cost-effective framework for deploying mobile orthodontic units serving peri-urban communities, reducing travel barriers that currently prevent 70% of Accra residents from accessing care (per preliminary data).</w:t>
      </w:r>
    </w:p>
    <w:p>
      <w:pPr>
        <w:numPr>
          <w:ilvl w:val="0"/>
          <w:numId w:val="1004"/>
        </w:numPr>
        <w:pStyle w:val="Compact"/>
      </w:pPr>
      <w:r>
        <w:rPr>
          <w:bCs/>
          <w:b/>
        </w:rPr>
        <w:t xml:space="preserve">Clinical Impact Assessment:</w:t>
      </w:r>
      <w:r>
        <w:t xml:space="preserve"> </w:t>
      </w:r>
      <w:r>
        <w:t xml:space="preserve">Data demonstrating the health economic benefits of early orthodontic intervention – including reduced lifetime costs for managing dental trauma and oral diseases linked to malocclusion.</w:t>
      </w:r>
    </w:p>
    <w:bookmarkEnd w:id="25"/>
    <w:bookmarkStart w:id="26" w:name="significance-in-ghana-accra-context"/>
    <w:p>
      <w:pPr>
        <w:pStyle w:val="Heading2"/>
      </w:pPr>
      <w:r>
        <w:t xml:space="preserve">Significance in Ghana Accra Context</w:t>
      </w:r>
    </w:p>
    <w:p>
      <w:pPr>
        <w:pStyle w:val="FirstParagraph"/>
      </w:pPr>
      <w:r>
        <w:t xml:space="preserve">The significance of this work transcends academic inquiry. With Accra experiencing a 5% annual population growth, the current orthodontic deficit will worsen without intervention. This research directly supports Ghana's National Health Insurance Scheme (NHIS) goals to expand essential specialist care while addressing SDG 3.8 on health service coverage. Crucially, it centers Ghana Accra's unique urban challenges: traffic congestion hindering patient access, informal settlement patterns complicating clinic placement, and cultural preferences for traditional oral remedies that delay professional care-seeking. By positioning the orthodontist as a vital component of primary healthcare (not merely cosmetic care), this proposal aligns with Ghana's 2030 Health Sector Reform Strategy.</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Literature review, ethics approval, and data collection tool development.</w:t>
      </w:r>
      <w:r>
        <w:t xml:space="preserve"> </w:t>
      </w:r>
      <w:r>
        <w:rPr>
          <w:bCs/>
          <w:b/>
        </w:rPr>
        <w:t xml:space="preserve">Months 5-10:</w:t>
      </w:r>
      <w:r>
        <w:t xml:space="preserve"> </w:t>
      </w:r>
      <w:r>
        <w:t xml:space="preserve">Quantitative fieldwork across Accra districts.</w:t>
      </w:r>
      <w:r>
        <w:t xml:space="preserve"> </w:t>
      </w:r>
      <w:r>
        <w:rPr>
          <w:bCs/>
          <w:b/>
        </w:rPr>
        <w:t xml:space="preserve">Months 11-14:</w:t>
      </w:r>
      <w:r>
        <w:t xml:space="preserve"> </w:t>
      </w:r>
      <w:r>
        <w:t xml:space="preserve">Qualitative interviews and data analysis.</w:t>
      </w:r>
      <w:r>
        <w:t xml:space="preserve"> </w:t>
      </w:r>
      <w:r>
        <w:rPr>
          <w:bCs/>
          <w:b/>
        </w:rPr>
        <w:t xml:space="preserve">Months 15-18:</w:t>
      </w:r>
      <w:r>
        <w:t xml:space="preserve"> </w:t>
      </w:r>
      <w:r>
        <w:t xml:space="preserve">Policy framework development and thesis writing.</w:t>
      </w:r>
    </w:p>
    <w:bookmarkEnd w:id="27"/>
    <w:bookmarkStart w:id="28" w:name="conclusion"/>
    <w:p>
      <w:pPr>
        <w:pStyle w:val="Heading2"/>
      </w:pPr>
      <w:r>
        <w:t xml:space="preserve">Conclusion</w:t>
      </w:r>
    </w:p>
    <w:p>
      <w:pPr>
        <w:pStyle w:val="FirstParagraph"/>
      </w:pPr>
      <w:r>
        <w:t xml:space="preserve">The absence of accessible orthodontic care in Ghana Accra represents a preventable burden on public health, education, and economic productivity. This Thesis Proposal establishes the foundation for evidence-based solutions to transform the current crisis into a model for equitable specialist healthcare delivery across West Africa. By rigorously documenting barriers and co-designing interventions with Accra's stakeholders, this research will empower Ghana to build an orthodontic workforce capable of serving all its citizens – not just those who can afford private care. The ultimate goal is a future where every child in Accra receives timely, affordable orthodontic treatment as a fundamental right, not a luxury. This thesis does not merely propose analysis; it lays the groundwork for systemic change in Ghana's healthcare landscape.</w:t>
      </w:r>
    </w:p>
    <w:p>
      <w:pPr>
        <w:pStyle w:val="BodyText"/>
      </w:pPr>
      <w:r>
        <w:rPr>
          <w:iCs/>
          <w:i/>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Deficits in Ghana Accra</dc:title>
  <dc:creator/>
  <dc:language>en</dc:language>
  <cp:keywords/>
  <dcterms:created xsi:type="dcterms:W3CDTF">2025-12-11T16:26:19Z</dcterms:created>
  <dcterms:modified xsi:type="dcterms:W3CDTF">2025-12-11T16:26:19Z</dcterms:modified>
</cp:coreProperties>
</file>

<file path=docProps/custom.xml><?xml version="1.0" encoding="utf-8"?>
<Properties xmlns="http://schemas.openxmlformats.org/officeDocument/2006/custom-properties" xmlns:vt="http://schemas.openxmlformats.org/officeDocument/2006/docPropsVTypes"/>
</file>