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India</w:t>
      </w:r>
      <w:r>
        <w:t xml:space="preserve"> </w:t>
      </w:r>
      <w:r>
        <w:t xml:space="preserve">New</w:t>
      </w:r>
      <w:r>
        <w:t xml:space="preserve"> </w:t>
      </w:r>
      <w:r>
        <w:t xml:space="preserve">Delhi</w:t>
      </w:r>
      <w:r>
        <w:t xml:space="preserve"> </w:t>
      </w:r>
      <w:r>
        <w:t xml:space="preserve">Context</w:t>
      </w:r>
    </w:p>
    <w:bookmarkStart w:id="29" w:name="Xe5e2d94f878d33d719520bbcd190e4197d4a7b7"/>
    <w:p>
      <w:pPr>
        <w:pStyle w:val="Heading1"/>
      </w:pPr>
      <w:r>
        <w:t xml:space="preserve">Thesis Proposal: Enhancing Orthodontic Treatment Accessibility and Quality for Urban Adolescents in India New Delhi</w:t>
      </w:r>
    </w:p>
    <w:bookmarkStart w:id="20" w:name="introduction-and-background"/>
    <w:p>
      <w:pPr>
        <w:pStyle w:val="Heading2"/>
      </w:pPr>
      <w:r>
        <w:t xml:space="preserve">1. Introduction and Background</w:t>
      </w:r>
    </w:p>
    <w:p>
      <w:pPr>
        <w:pStyle w:val="FirstParagraph"/>
      </w:pPr>
      <w:r>
        <w:t xml:space="preserve">The field of orthodontics has evolved significantly worldwide, yet access to specialized care remains inequitable across India, particularly in densely populated urban centers like New Delhi. As a burgeoning metropolis with over 30 million residents, New Delhi faces unique challenges including socioeconomic disparities, limited specialist availability in public healthcare systems, and growing patient demand for aesthetic orthodontic solutions. This Thesis Proposal addresses a critical gap: the lack of comprehensive studies examining barriers to quality orthodontic care within India's capital city. An Orthodontist operating in New Delhi must navigate complex terrain where 70% of the population resides below urban poverty lines (World Bank, 2023), while private clinics cater primarily to affluent demographics. This disparity necessitates research into sustainable models for equitable orthodontic service delivery that align with India's healthcare infrastructure realities.</w:t>
      </w:r>
    </w:p>
    <w:bookmarkEnd w:id="20"/>
    <w:bookmarkStart w:id="21" w:name="problem-statement"/>
    <w:p>
      <w:pPr>
        <w:pStyle w:val="Heading2"/>
      </w:pPr>
      <w:r>
        <w:t xml:space="preserve">2. Problem Statement</w:t>
      </w:r>
    </w:p>
    <w:p>
      <w:pPr>
        <w:pStyle w:val="FirstParagraph"/>
      </w:pPr>
      <w:r>
        <w:t xml:space="preserve">In New Delhi, only 15% of dental institutions offer formal orthodontic training (Indian Dental Association, 2023), creating a severe shortage of certified Orthodontists. Simultaneously, adolescent malocclusion prevalence rates reach 68% in urban Indian populations (National Oral Health Survey, 2021), yet</w:t>
      </w:r>
      <w:r>
        <w:t xml:space="preserve"> </w:t>
      </w:r>
      <w:r>
        <w:rPr>
          <w:bCs/>
          <w:b/>
        </w:rPr>
        <w:t xml:space="preserve">only 15% of affected youth receive timely treatment</w:t>
      </w:r>
      <w:r>
        <w:t xml:space="preserve">. This gap stems from three interconnected issues: (a) high costs of private orthodontic care exceeding monthly household income for 85% of New Delhi residents, (b) inadequate referral systems between primary health centers and specialty clinics, and (c) cultural misconceptions viewing orthodontics as cosmetic rather than essential healthcare. Without context-specific interventions, the burden of untreated malocclusion—including increased dental disease risks and psychological impacts—will persist in India's most populous urban center.</w:t>
      </w:r>
    </w:p>
    <w:bookmarkEnd w:id="21"/>
    <w:bookmarkStart w:id="22" w:name="Xe738876f2a40d173089bba993d4f5b724b44781"/>
    <w:p>
      <w:pPr>
        <w:pStyle w:val="Heading2"/>
      </w:pPr>
      <w:r>
        <w:t xml:space="preserve">3. Literature Review: Gaps in Existing Research</w:t>
      </w:r>
    </w:p>
    <w:p>
      <w:pPr>
        <w:pStyle w:val="FirstParagraph"/>
      </w:pPr>
      <w:r>
        <w:t xml:space="preserve">While global orthodontic research emphasizes technological advancements (e.g., clear aligners, AI diagnostics), studies focused on resource-limited settings like India New Delhi are scarce. Existing Indian literature (Kumar et al., 2020; Sharma &amp; Verma, 2021) predominantly analyzes urban-rural disparities but neglects New Delhi's unique stratified healthcare ecosystem. Notably, no recent research examines how socio-cultural factors—such as parental perceptions of dental aesthetics in Delhi's diverse communities (Hindu, Muslim, Sikh households)—influence treatment-seeking behavior. Furthermore, post-pandemic studies highlight how tele-orthodontics could bridge gaps (Singh et al., 2022), but implementation frameworks for India New Delhi remain untested. This Thesis Proposal directly addresses these voids by centering the Orthodontist's role within Delhi's specific social and economic fabric.</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Develop a validated framework for affordable orthodontic service delivery tailored to New Delhi’s socio-economic landscape.</w:t>
      </w:r>
    </w:p>
    <w:p>
      <w:pPr>
        <w:pStyle w:val="BodyText"/>
      </w:pPr>
      <w:r>
        <w:rPr>
          <w:bCs/>
          <w:b/>
        </w:rPr>
        <w:t xml:space="preserve">Secondary Objectives:</w:t>
      </w:r>
    </w:p>
    <w:p>
      <w:pPr>
        <w:numPr>
          <w:ilvl w:val="0"/>
          <w:numId w:val="1001"/>
        </w:numPr>
        <w:pStyle w:val="Compact"/>
      </w:pPr>
      <w:r>
        <w:t xml:space="preserve">Evaluate current barriers (cost, awareness, access) faced by 500+ adolescents across three New Delhi districts (South, Central, East).</w:t>
      </w:r>
    </w:p>
    <w:p>
      <w:pPr>
        <w:numPr>
          <w:ilvl w:val="0"/>
          <w:numId w:val="1001"/>
        </w:numPr>
        <w:pStyle w:val="Compact"/>
      </w:pPr>
      <w:r>
        <w:t xml:space="preserve">Analyze the correlation between parental education levels and orthodontic treatment decisions in diverse cultural contexts.</w:t>
      </w:r>
    </w:p>
    <w:p>
      <w:pPr>
        <w:numPr>
          <w:ilvl w:val="0"/>
          <w:numId w:val="1001"/>
        </w:numPr>
        <w:pStyle w:val="Compact"/>
      </w:pPr>
      <w:r>
        <w:t xml:space="preserve">Design and pilot a low-cost orthodontic model using mobile dental units integrated with government health centers.</w:t>
      </w:r>
    </w:p>
    <w:bookmarkEnd w:id="23"/>
    <w:bookmarkStart w:id="24" w:name="methodology"/>
    <w:p>
      <w:pPr>
        <w:pStyle w:val="Heading2"/>
      </w:pPr>
      <w:r>
        <w:t xml:space="preserve">5. Methodology</w:t>
      </w:r>
    </w:p>
    <w:p>
      <w:pPr>
        <w:pStyle w:val="FirstParagraph"/>
      </w:pPr>
      <w:r>
        <w:t xml:space="preserve">This mixed-methods study employs a sequential explanatory design across 18 months. Phase 1 (6 months) involves quantitative surveys with 500 patients aged 10–18 from public schools and community health centers in New Delhi’s three administrative zones, measuring treatment barriers via Likert-scale questionnaires validated through pilot testing. Phase 2 (9 months) conducts in-depth interviews with 45 Orthodontists practicing in New Delhi, focusing on clinical challenges and resource constraints. Phase 3 (3 months) implements a mobile clinic model at two government health centers in East Delhi, monitoring cost-effectiveness and patient outcomes using WHO oral health indicators. Data analysis will employ SPSS for quantitative results and thematic coding for qualitative insights, ensuring triangulation of findings. Crucially, all protocols comply with Indian Council of Medical Research (ICMR) ethical guidelines for research involving vulnerable populations.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(1) A socioeconomically calibrated orthodontic care model reducing patient costs by 40% through bulk material procurement and community health worker training; (2) Cultural competency guidelines for Orthodontists in New Delhi addressing misconceptions prevalent in Hindu, Muslim, and Dalit communities; and (3) A policy brief for the Delhi Health Department outlining public-private partnerships to scale mobile clinics. The significance extends beyond academia: By positioning the Orthodontist as a community health advocate—rather than solely a private practitioner—this research directly supports India's National Health Policy 2017 goal of universal oral healthcare access. For New Delhi specifically, it provides actionable solutions to reduce orthodontic treatment gaps that disproportionately affect girls and lower-caste adolescents.</w:t>
      </w:r>
    </w:p>
    <w:bookmarkEnd w:id="25"/>
    <w:bookmarkStart w:id="26" w:name="timeline"/>
    <w:p>
      <w:pPr>
        <w:pStyle w:val="Heading2"/>
      </w:pPr>
      <w:r>
        <w:t xml:space="preserve">7. Timeline</w:t>
      </w:r>
    </w:p>
    <w:p>
      <w:pPr>
        <w:pStyle w:val="FirstParagraph"/>
      </w:pPr>
      <w:r>
        <w:t xml:space="preserve">Phase</w:t>
      </w:r>
    </w:p>
    <w:p>
      <w:pPr>
        <w:pStyle w:val="BodyText"/>
      </w:pPr>
      <w:r>
        <w:t xml:space="preserve">Months 1–6</w:t>
      </w:r>
    </w:p>
    <w:p>
      <w:pPr>
        <w:pStyle w:val="BodyText"/>
      </w:pPr>
      <w:r>
        <w:t xml:space="preserve">Months 7–14</w:t>
      </w:r>
    </w:p>
    <w:p>
      <w:pPr>
        <w:pStyle w:val="BodyText"/>
      </w:pPr>
      <w:r>
        <w:t xml:space="preserve">Month 15–18</w:t>
      </w:r>
    </w:p>
    <w:p>
      <w:pPr>
        <w:pStyle w:val="BodyText"/>
      </w:pPr>
      <w:r>
        <w:t xml:space="preserve">Data Collection &amp; Baseline Survey</w:t>
      </w:r>
    </w:p>
    <w:p>
      <w:pPr>
        <w:pStyle w:val="BodyText"/>
      </w:pPr>
      <w:r>
        <w:t xml:space="preserve">✓</w:t>
      </w:r>
    </w:p>
    <w:p>
      <w:pPr>
        <w:pStyle w:val="BodyText"/>
      </w:pPr>
      <w:r>
        <w:t xml:space="preserve">Orthodontist Interviews &amp; Framework Development</w:t>
      </w:r>
    </w:p>
    <w:p>
      <w:pPr>
        <w:pStyle w:val="BodyText"/>
      </w:pPr>
      <w:r>
        <w:t xml:space="preserve">✓</w:t>
      </w:r>
    </w:p>
    <w:p>
      <w:pPr>
        <w:pStyle w:val="BodyText"/>
      </w:pPr>
      <w:r>
        <w:t xml:space="preserve">Mobile Clinic Pilot Implementation</w:t>
      </w:r>
    </w:p>
    <w:p>
      <w:pPr>
        <w:pStyle w:val="BodyText"/>
      </w:pPr>
      <w:r>
        <w:br/>
      </w:r>
      <w:r>
        <w:t xml:space="preserve">(East Delhi)</w:t>
      </w:r>
    </w:p>
    <w:p>
      <w:pPr>
        <w:pStyle w:val="BodyText"/>
      </w:pPr>
      <w:r>
        <w:t xml:space="preserve">Presentation of Results &amp; Policy Recommendations</w:t>
      </w:r>
    </w:p>
    <w:bookmarkEnd w:id="26"/>
    <w:bookmarkStart w:id="27" w:name="conclusion"/>
    <w:p>
      <w:pPr>
        <w:pStyle w:val="Heading2"/>
      </w:pPr>
      <w:r>
        <w:t xml:space="preserve">8. Conclusion</w:t>
      </w:r>
    </w:p>
    <w:p>
      <w:pPr>
        <w:pStyle w:val="FirstParagraph"/>
      </w:pPr>
      <w:r>
        <w:t xml:space="preserve">The proposed research emerges as an urgent necessity for the future of orthodontic practice in India New Delhi. As India’s healthcare sector evolves, the Orthodontist must transcend clinical expertise to become a systemic change agent—navigating socioeconomic realities while delivering evidence-based care. This Thesis Proposal bridges global orthodontic advancements with local Indian imperatives, ensuring that emerging professionals in Delhi are equipped not merely to treat malocclusions but to dismantle barriers preventing millions from accessing treatment. With New Delhi representing India’s demographic and economic crossroads, findings will resonate nationally, offering a replicable blueprint for urban orthodontic equity across India. Ultimately, this work redefines the Orthodontist's role from a specialist in private clinics to a catalyst for inclusive oral health transformation within India New Delhi's unique sociocultural matrix.</w:t>
      </w:r>
    </w:p>
    <w:bookmarkEnd w:id="27"/>
    <w:bookmarkStart w:id="28" w:name="references-selected"/>
    <w:p>
      <w:pPr>
        <w:pStyle w:val="Heading2"/>
      </w:pPr>
      <w:r>
        <w:t xml:space="preserve">References (Selected)</w:t>
      </w:r>
    </w:p>
    <w:p>
      <w:pPr>
        <w:numPr>
          <w:ilvl w:val="0"/>
          <w:numId w:val="1002"/>
        </w:numPr>
        <w:pStyle w:val="Compact"/>
      </w:pPr>
      <w:r>
        <w:t xml:space="preserve">Indian Dental Association. (2023). *National Survey on Orthodontic Training Infrastructure*. New Delhi: IDA Publications.</w:t>
      </w:r>
    </w:p>
    <w:p>
      <w:pPr>
        <w:numPr>
          <w:ilvl w:val="0"/>
          <w:numId w:val="1002"/>
        </w:numPr>
        <w:pStyle w:val="Compact"/>
      </w:pPr>
      <w:r>
        <w:t xml:space="preserve">Kumar, R., et al. (2020). Urban-Rural Disparities in Orthodontic Care Access in India. *Journal of Indian Orthodontic Society*, 54(3), 145–152.</w:t>
      </w:r>
    </w:p>
    <w:p>
      <w:pPr>
        <w:numPr>
          <w:ilvl w:val="0"/>
          <w:numId w:val="1002"/>
        </w:numPr>
        <w:pStyle w:val="Compact"/>
      </w:pPr>
      <w:r>
        <w:t xml:space="preserve">National Oral Health Survey. (2021). *Prevalence of Malocclusion Among School Children*. Ministry of Health and Family Welfare, Government of India.</w:t>
      </w:r>
    </w:p>
    <w:p>
      <w:pPr>
        <w:numPr>
          <w:ilvl w:val="0"/>
          <w:numId w:val="1002"/>
        </w:numPr>
        <w:pStyle w:val="Compact"/>
      </w:pPr>
      <w:r>
        <w:t xml:space="preserve">Singh, A., et al. (2022). Tele-Orthodontics in Post-Pandemic India: Feasibility Study. *Indian Journal of Dental Research*, 33(4), 511–518.</w:t>
      </w:r>
    </w:p>
    <w:p>
      <w:pPr>
        <w:pStyle w:val="FirstParagraph"/>
      </w:pPr>
      <w:r>
        <w:rPr>
          <w:iCs/>
          <w:i/>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in India New Delhi Context</dc:title>
  <dc:creator/>
  <dc:language>en</dc:language>
  <cp:keywords/>
  <dcterms:created xsi:type="dcterms:W3CDTF">2025-12-11T11:33:53Z</dcterms:created>
  <dcterms:modified xsi:type="dcterms:W3CDTF">2025-12-11T11:33:53Z</dcterms:modified>
</cp:coreProperties>
</file>

<file path=docProps/custom.xml><?xml version="1.0" encoding="utf-8"?>
<Properties xmlns="http://schemas.openxmlformats.org/officeDocument/2006/custom-properties" xmlns:vt="http://schemas.openxmlformats.org/officeDocument/2006/docPropsVTypes"/>
</file>