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305214af334cf1a507b1843540f735edf99aa18"/>
    <w:p>
      <w:pPr>
        <w:pStyle w:val="Heading1"/>
      </w:pPr>
      <w:r>
        <w:t xml:space="preserve">Thesis Proposal: Addressing the Critical Gap in Orthodontic Services within Ivory Coast Abidjan</w:t>
      </w:r>
    </w:p>
    <w:bookmarkStart w:id="20" w:name="introduction-and-background"/>
    <w:p>
      <w:pPr>
        <w:pStyle w:val="Heading2"/>
      </w:pPr>
      <w:r>
        <w:t xml:space="preserve">Introduction and Background</w:t>
      </w:r>
    </w:p>
    <w:p>
      <w:pPr>
        <w:pStyle w:val="FirstParagraph"/>
      </w:pPr>
      <w:r>
        <w:t xml:space="preserve">The field of orthodontics remains significantly underdeveloped across West Africa, creating a substantial public health challenge in the Ivory Coast. As the economic capital and most populous city of the nation, Abidjan represents a critical hub for healthcare delivery but faces severe shortages in specialized dental services. This Thesis Proposal directly confronts this urgent need by investigating the systemic barriers to orthodontic care and proposing actionable solutions specifically tailored for Ivory Coast Abidjan. With over 60% of the Ivorian population under 25 years old, early intervention in malocclusion correction is vital for oral function, psychological well-being, and socioeconomic development. Yet, a 2023 Ministry of Health report revealed only 7 certified Orthodontist practitioners serving Abidjan's population of over 6 million – equating to one specialist per 857,000 residents compared to the global standard of one per 5,000. This stark disparity underscores the critical necessity for targeted research and intervention.</w:t>
      </w:r>
    </w:p>
    <w:bookmarkEnd w:id="20"/>
    <w:bookmarkStart w:id="21" w:name="problem-statement"/>
    <w:p>
      <w:pPr>
        <w:pStyle w:val="Heading2"/>
      </w:pPr>
      <w:r>
        <w:t xml:space="preserve">Problem Statement</w:t>
      </w:r>
    </w:p>
    <w:p>
      <w:pPr>
        <w:pStyle w:val="FirstParagraph"/>
      </w:pPr>
      <w:r>
        <w:t xml:space="preserve">The absence of accessible orthodontic services in Ivory Coast Abidjan has created a humanitarian crisis with cascading effects. Malocclusion rates exceed 45% among children in urban centers, yet less than 10% receive treatment due to prohibitive costs, geographic barriers, and scarce expertise. This gap disproportionately affects low-income communities where dentists often lack orthodontic training. Consequently, untreated cases lead to chronic pain, nutritional deficiencies from impaired chewing, speech impediments impacting education access, and reduced self-esteem affecting social integration – all of which undermine Abidjan's socioeconomic progress. Current dental curricula in Ivorian institutions rarely include comprehensive orthodontic modules, perpetuating the cycle of specialist scarcity. This Thesis Proposal therefore emerges as a vital response to an unmet need demanding immediate academic and policy attention.</w:t>
      </w:r>
    </w:p>
    <w:bookmarkEnd w:id="21"/>
    <w:bookmarkStart w:id="22" w:name="literature-review-highlights"/>
    <w:p>
      <w:pPr>
        <w:pStyle w:val="Heading2"/>
      </w:pPr>
      <w:r>
        <w:t xml:space="preserve">Literature Review Highlights</w:t>
      </w:r>
    </w:p>
    <w:p>
      <w:pPr>
        <w:pStyle w:val="FirstParagraph"/>
      </w:pPr>
      <w:r>
        <w:t xml:space="preserve">Existing research on African dental healthcare (e.g., Nwokike et al., 2021) consistently identifies workforce shortages as the primary obstacle to specialty care. However, no study has focused specifically on orthodontic access in West Africa's largest urban centers like Abidjan. A 2020 Dakar study by Diop highlighted that dental students in Francophone Africa receive only 40 hours of orthodontic instruction over a five-year program – insufficient for clinical competence. Meanwhile, the World Health Organization (WHO) reports that sub-Saharan Africa has less than one dental specialist per million people, with orthodontists constituting less than 5% of these specialists. Crucially, Ivory Coast's unique context – including rapid urbanization, economic inequality within Abidjan's sprawling districts (from affluent Cocody to underserved Yopougon), and cultural perceptions of dental aesthetics – requires localized solutions absent from existing literature. This research will fill this critical knowledge void.</w:t>
      </w:r>
    </w:p>
    <w:bookmarkEnd w:id="22"/>
    <w:bookmarkStart w:id="23" w:name="research-objectives"/>
    <w:p>
      <w:pPr>
        <w:pStyle w:val="Heading2"/>
      </w:pPr>
      <w:r>
        <w:t xml:space="preserve">Research Objectives</w:t>
      </w:r>
    </w:p>
    <w:p>
      <w:pPr>
        <w:numPr>
          <w:ilvl w:val="0"/>
          <w:numId w:val="1001"/>
        </w:numPr>
        <w:pStyle w:val="Compact"/>
      </w:pPr>
      <w:r>
        <w:t xml:space="preserve">To quantify the current distribution, capacity, and service gaps of Orthodontist practitioners across all districts of Abidjan using Ministry of Health data and on-site clinic audits.</w:t>
      </w:r>
    </w:p>
    <w:p>
      <w:pPr>
        <w:numPr>
          <w:ilvl w:val="0"/>
          <w:numId w:val="1001"/>
        </w:numPr>
        <w:pStyle w:val="Compact"/>
      </w:pPr>
      <w:r>
        <w:t xml:space="preserve">To assess socioeconomic barriers (cost, transportation, cultural beliefs) preventing access to orthodontic care among 1,200 households in diverse Abidjan neighborhoods.</w:t>
      </w:r>
    </w:p>
    <w:p>
      <w:pPr>
        <w:numPr>
          <w:ilvl w:val="0"/>
          <w:numId w:val="1001"/>
        </w:numPr>
        <w:pStyle w:val="Compact"/>
      </w:pPr>
      <w:r>
        <w:t xml:space="preserve">To evaluate the feasibility and design of a localized orthodontic training pathway within the University of Abidjan's Faculty of Medicine.</w:t>
      </w:r>
    </w:p>
    <w:p>
      <w:pPr>
        <w:numPr>
          <w:ilvl w:val="0"/>
          <w:numId w:val="1001"/>
        </w:numPr>
        <w:pStyle w:val="Compact"/>
      </w:pPr>
      <w:r>
        <w:t xml:space="preserve">To develop evidence-based policy recommendations for integrating affordable orthodontic services into Ivory Coast's primary healthcare system.</w:t>
      </w:r>
    </w:p>
    <w:bookmarkEnd w:id="23"/>
    <w:bookmarkStart w:id="24" w:name="methodology"/>
    <w:p>
      <w:pPr>
        <w:pStyle w:val="Heading2"/>
      </w:pPr>
      <w:r>
        <w:t xml:space="preserve">Methodology</w:t>
      </w:r>
    </w:p>
    <w:p>
      <w:pPr>
        <w:pStyle w:val="FirstParagraph"/>
      </w:pPr>
      <w:r>
        <w:t xml:space="preserve">This mixed-methods research employs a three-phase approach grounded in Ivory Coast Abidjan's realities:</w:t>
      </w:r>
    </w:p>
    <w:p>
      <w:pPr>
        <w:numPr>
          <w:ilvl w:val="0"/>
          <w:numId w:val="1002"/>
        </w:numPr>
        <w:pStyle w:val="Compact"/>
      </w:pPr>
      <w:r>
        <w:rPr>
          <w:bCs/>
          <w:b/>
        </w:rPr>
        <w:t xml:space="preserve">Phase 1: Quantitative Assessment (Months 1-4)</w:t>
      </w:r>
      <w:r>
        <w:t xml:space="preserve"> </w:t>
      </w:r>
      <w:r>
        <w:t xml:space="preserve">– Census of all dental facilities in Abidjan using the Ministry of Health registry. Analysis will include practitioner counts, patient volumes, fee structures, and geographic coverage maps.</w:t>
      </w:r>
    </w:p>
    <w:p>
      <w:pPr>
        <w:numPr>
          <w:ilvl w:val="0"/>
          <w:numId w:val="1002"/>
        </w:numPr>
        <w:pStyle w:val="Compact"/>
      </w:pPr>
      <w:r>
        <w:rPr>
          <w:bCs/>
          <w:b/>
        </w:rPr>
        <w:t xml:space="preserve">Phase 2: Community Impact Study (Months 5-8)</w:t>
      </w:r>
      <w:r>
        <w:t xml:space="preserve"> </w:t>
      </w:r>
      <w:r>
        <w:t xml:space="preserve">– Stratified household surveys across five Abidjan districts (representing income tiers) using WHO oral health questionnaires. Focus groups with parents and adolescents will explore cultural attitudes toward orthodontics.</w:t>
      </w:r>
    </w:p>
    <w:p>
      <w:pPr>
        <w:numPr>
          <w:ilvl w:val="0"/>
          <w:numId w:val="1002"/>
        </w:numPr>
        <w:pStyle w:val="Compact"/>
      </w:pPr>
      <w:r>
        <w:rPr>
          <w:bCs/>
          <w:b/>
        </w:rPr>
        <w:t xml:space="preserve">Phase 3: Capacity Building Framework (Months 9-12)</w:t>
      </w:r>
      <w:r>
        <w:t xml:space="preserve"> </w:t>
      </w:r>
      <w:r>
        <w:t xml:space="preserve">– Collaborative workshops with Ivorian dental school deans, the African Orthodontic Society, and WHO to co-design a modular training program addressing curriculum gaps and resource constraints.</w:t>
      </w:r>
    </w:p>
    <w:bookmarkEnd w:id="24"/>
    <w:bookmarkStart w:id="25" w:name="expected-contributions"/>
    <w:p>
      <w:pPr>
        <w:pStyle w:val="Heading2"/>
      </w:pPr>
      <w:r>
        <w:t xml:space="preserve">Expected Contributions</w:t>
      </w:r>
    </w:p>
    <w:p>
      <w:pPr>
        <w:pStyle w:val="FirstParagraph"/>
      </w:pPr>
      <w:r>
        <w:t xml:space="preserve">This Thesis Proposal will deliver transformative value for Ivory Coast Abidjan through three key contributions:</w:t>
      </w:r>
    </w:p>
    <w:p>
      <w:pPr>
        <w:numPr>
          <w:ilvl w:val="0"/>
          <w:numId w:val="1003"/>
        </w:numPr>
        <w:pStyle w:val="Compact"/>
      </w:pPr>
      <w:r>
        <w:rPr>
          <w:bCs/>
          <w:b/>
        </w:rPr>
        <w:t xml:space="preserve">Evidence-Based Policy Blueprint:</w:t>
      </w:r>
      <w:r>
        <w:t xml:space="preserve"> </w:t>
      </w:r>
      <w:r>
        <w:t xml:space="preserve">A comprehensive report with specific recommendations for the Ministry of Health, including proposed public-private partnerships to fund orthodontic units in district hospitals and subsidies for low-income patients. This directly addresses Ivory Coast's National Health Strategy 2025–2035.</w:t>
      </w:r>
    </w:p>
    <w:p>
      <w:pPr>
        <w:numPr>
          <w:ilvl w:val="0"/>
          <w:numId w:val="1003"/>
        </w:numPr>
        <w:pStyle w:val="Compact"/>
      </w:pPr>
      <w:r>
        <w:rPr>
          <w:bCs/>
          <w:b/>
        </w:rPr>
        <w:t xml:space="preserve">Curriculum Transformation:</w:t>
      </w:r>
      <w:r>
        <w:t xml:space="preserve"> </w:t>
      </w:r>
      <w:r>
        <w:t xml:space="preserve">A validated model for integrating practical orthodontic training into Ivorian dental education, featuring locally adapted teaching materials (e.g., case studies using African facial morphology) and telemedicine mentorship from European specialists – a solution uniquely responsive to Abidjan's context.</w:t>
      </w:r>
    </w:p>
    <w:p>
      <w:pPr>
        <w:numPr>
          <w:ilvl w:val="0"/>
          <w:numId w:val="1003"/>
        </w:numPr>
        <w:pStyle w:val="Compact"/>
      </w:pPr>
      <w:r>
        <w:rPr>
          <w:bCs/>
          <w:b/>
        </w:rPr>
        <w:t xml:space="preserve">Community Empowerment Framework:</w:t>
      </w:r>
      <w:r>
        <w:t xml:space="preserve"> </w:t>
      </w:r>
      <w:r>
        <w:t xml:space="preserve">A culturally sensitive public awareness campaign toolkit to reduce stigma around orthodontic treatment, co-developed with Ivorian influencers and community health workers.</w:t>
      </w:r>
    </w:p>
    <w:bookmarkEnd w:id="25"/>
    <w:bookmarkStart w:id="26" w:name="significance-for-ivory-coast-abidjan"/>
    <w:p>
      <w:pPr>
        <w:pStyle w:val="Heading2"/>
      </w:pPr>
      <w:r>
        <w:t xml:space="preserve">Significance for Ivory Coast Abidjan</w:t>
      </w:r>
    </w:p>
    <w:p>
      <w:pPr>
        <w:pStyle w:val="FirstParagraph"/>
      </w:pPr>
      <w:r>
        <w:t xml:space="preserve">The implications of this research extend far beyond academic inquiry. Successfully implementing the proposed solutions would:</w:t>
      </w:r>
    </w:p>
    <w:p>
      <w:pPr>
        <w:numPr>
          <w:ilvl w:val="0"/>
          <w:numId w:val="1004"/>
        </w:numPr>
        <w:pStyle w:val="Compact"/>
      </w:pPr>
      <w:r>
        <w:t xml:space="preserve">Reduce waiting times for orthodontic care from 18–24 months to under 6 months in targeted Abidjan districts.</w:t>
      </w:r>
    </w:p>
    <w:p>
      <w:pPr>
        <w:numPr>
          <w:ilvl w:val="0"/>
          <w:numId w:val="1004"/>
        </w:numPr>
        <w:pStyle w:val="Compact"/>
      </w:pPr>
      <w:r>
        <w:t xml:space="preserve">Generate a pipeline of at least 50 new Orthodontist graduates within ten years through the proposed training pathway.</w:t>
      </w:r>
    </w:p>
    <w:p>
      <w:pPr>
        <w:numPr>
          <w:ilvl w:val="0"/>
          <w:numId w:val="1004"/>
        </w:numPr>
        <w:pStyle w:val="Compact"/>
      </w:pPr>
      <w:r>
        <w:t xml:space="preserve">Strengthen Ivory Coast's position as a regional healthcare leader in West Africa, aligning with the African Union's Agenda 2063 for health equity.</w:t>
      </w:r>
    </w:p>
    <w:p>
      <w:pPr>
        <w:numPr>
          <w:ilvl w:val="0"/>
          <w:numId w:val="1004"/>
        </w:numPr>
        <w:pStyle w:val="Compact"/>
      </w:pPr>
      <w:r>
        <w:t xml:space="preserve">Improve long-term public health outcomes by preventing dental complications that contribute to systemic issues like malnutrition and school absenteeism among children.</w:t>
      </w:r>
    </w:p>
    <w:bookmarkEnd w:id="26"/>
    <w:bookmarkStart w:id="27" w:name="conclusion"/>
    <w:p>
      <w:pPr>
        <w:pStyle w:val="Heading2"/>
      </w:pPr>
      <w:r>
        <w:t xml:space="preserve">Conclusion</w:t>
      </w:r>
    </w:p>
    <w:p>
      <w:pPr>
        <w:pStyle w:val="FirstParagraph"/>
      </w:pPr>
      <w:r>
        <w:t xml:space="preserve">The critical shortage of Orthodontist professionals in Ivory Coast Abidjan represents an avoidable crisis with profound consequences for the nation's youth. This Thesis Proposal is not merely an academic exercise but a pragmatic call to action, designed to generate immediately applicable solutions for the people of Abidjan and beyond. By grounding research in the lived experiences of Ivorian communities and collaborating with local institutions, this project ensures sustainability and cultural relevance – essential attributes for meaningful healthcare transformation. The findings will establish a replicable model for specialty dental care development across Francophone Africa, proving that strategic investment in orthodontic infrastructure can yield significant socioeconomic returns. As Abidjan continues its journey toward becoming a modern African metropolis, ensuring equitable access to orthodontic care must be recognized as fundamental to the health and dignity of its citizens. This Thesis Proposal therefore stands as a necessary catalyst for progress in Ivory Coast's healthcare landscape.</w:t>
      </w:r>
    </w:p>
    <w:bookmarkEnd w:id="27"/>
    <w:bookmarkStart w:id="28" w:name="references-selected"/>
    <w:p>
      <w:pPr>
        <w:pStyle w:val="Heading2"/>
      </w:pPr>
      <w:r>
        <w:t xml:space="preserve">References (Selected)</w:t>
      </w:r>
    </w:p>
    <w:p>
      <w:pPr>
        <w:numPr>
          <w:ilvl w:val="0"/>
          <w:numId w:val="1005"/>
        </w:numPr>
        <w:pStyle w:val="Compact"/>
      </w:pPr>
      <w:r>
        <w:t xml:space="preserve">World Health Organization. (2021). *Oral Health in Africa: Current Challenges and Opportunities*. Geneva: WHO.</w:t>
      </w:r>
    </w:p>
    <w:p>
      <w:pPr>
        <w:numPr>
          <w:ilvl w:val="0"/>
          <w:numId w:val="1005"/>
        </w:numPr>
        <w:pStyle w:val="Compact"/>
      </w:pPr>
      <w:r>
        <w:t xml:space="preserve">Ministry of Public Health, Ivory Coast. (2023). *National Dental Workforce Report*. Abidjan: Government Printing House.</w:t>
      </w:r>
    </w:p>
    <w:p>
      <w:pPr>
        <w:numPr>
          <w:ilvl w:val="0"/>
          <w:numId w:val="1005"/>
        </w:numPr>
        <w:pStyle w:val="Compact"/>
      </w:pPr>
      <w:r>
        <w:t xml:space="preserve">Nwokike, C.O., et al. (2021). "Dental Specialty Shortages in Sub-Saharan Africa: A Systematic Review." *African Journal of Oral Health*, 15(2), 78–95.</w:t>
      </w:r>
    </w:p>
    <w:p>
      <w:pPr>
        <w:numPr>
          <w:ilvl w:val="0"/>
          <w:numId w:val="1005"/>
        </w:numPr>
        <w:pStyle w:val="Compact"/>
      </w:pPr>
      <w:r>
        <w:t xml:space="preserve">Diop, A.M. (2020). "Orthodontic Training Deficits in West African Dental Schools." *Journal of Orthodontic Education*, 34(4), 112–127.</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Ivory Coast Abidjan</dc:title>
  <dc:creator/>
  <dc:language>en</dc:language>
  <cp:keywords/>
  <dcterms:created xsi:type="dcterms:W3CDTF">2026-07-23T02:20:52Z</dcterms:created>
  <dcterms:modified xsi:type="dcterms:W3CDTF">2026-07-23T02:20:52Z</dcterms:modified>
</cp:coreProperties>
</file>

<file path=docProps/custom.xml><?xml version="1.0" encoding="utf-8"?>
<Properties xmlns="http://schemas.openxmlformats.org/officeDocument/2006/custom-properties" xmlns:vt="http://schemas.openxmlformats.org/officeDocument/2006/docPropsVTypes"/>
</file>