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Practice</w:t>
      </w:r>
      <w:r>
        <w:t xml:space="preserve"> </w:t>
      </w:r>
      <w:r>
        <w:t xml:space="preserve">Dynamics</w:t>
      </w:r>
      <w:r>
        <w:t xml:space="preserve"> </w:t>
      </w:r>
      <w:r>
        <w:t xml:space="preserve">in</w:t>
      </w:r>
      <w:r>
        <w:t xml:space="preserve"> </w:t>
      </w:r>
      <w:r>
        <w:t xml:space="preserve">Pakistan</w:t>
      </w:r>
      <w:r>
        <w:t xml:space="preserve"> </w:t>
      </w:r>
      <w:r>
        <w:t xml:space="preserve">Islamabad</w:t>
      </w:r>
    </w:p>
    <w:bookmarkStart w:id="32" w:name="Xd279be28c2cc671017be3cbdfc16192864d195e"/>
    <w:p>
      <w:pPr>
        <w:pStyle w:val="Heading1"/>
      </w:pPr>
      <w:r>
        <w:t xml:space="preserve">Thesis Proposal: Analyzing the Current State and Future Trajectory of Orthodontic Services in Pakistan Islamabad</w:t>
      </w:r>
    </w:p>
    <w:bookmarkStart w:id="20" w:name="introduction"/>
    <w:p>
      <w:pPr>
        <w:pStyle w:val="Heading2"/>
      </w:pPr>
      <w:r>
        <w:t xml:space="preserve">1. Introduction</w:t>
      </w:r>
    </w:p>
    <w:p>
      <w:pPr>
        <w:pStyle w:val="FirstParagraph"/>
      </w:pPr>
      <w:r>
        <w:t xml:space="preserve">The field of orthodontics has experienced significant growth globally, yet its development in developing nations remains uneven. In</w:t>
      </w:r>
      <w:r>
        <w:t xml:space="preserve"> </w:t>
      </w:r>
      <w:r>
        <w:rPr>
          <w:bCs/>
          <w:b/>
        </w:rPr>
        <w:t xml:space="preserve">Pakistan Islamabad</w:t>
      </w:r>
      <w:r>
        <w:t xml:space="preserve">, a city representing the nation's political and educational hub, access to specialized orthodontic care faces unique challenges despite rising demand. This</w:t>
      </w:r>
      <w:r>
        <w:t xml:space="preserve"> </w:t>
      </w:r>
      <w:r>
        <w:rPr>
          <w:bCs/>
          <w:b/>
        </w:rPr>
        <w:t xml:space="preserve">Thesis Proposal</w:t>
      </w:r>
      <w:r>
        <w:t xml:space="preserve"> </w:t>
      </w:r>
      <w:r>
        <w:t xml:space="preserve">aims to comprehensively examine the current landscape of orthodontic practice, identifying critical gaps in service delivery, workforce distribution, and patient accessibility within</w:t>
      </w:r>
      <w:r>
        <w:t xml:space="preserve"> </w:t>
      </w:r>
      <w:r>
        <w:rPr>
          <w:bCs/>
          <w:b/>
        </w:rPr>
        <w:t xml:space="preserve">Pakistan Islamabad</w:t>
      </w:r>
      <w:r>
        <w:t xml:space="preserve">. With Pakistan's dental healthcare sector expanding at 7.3% annually (Pakistani Dental Association, 2023), understanding the specific dynamics affecting the</w:t>
      </w:r>
      <w:r>
        <w:t xml:space="preserve"> </w:t>
      </w:r>
      <w:r>
        <w:rPr>
          <w:bCs/>
          <w:b/>
        </w:rPr>
        <w:t xml:space="preserve">Orthodontist</w:t>
      </w:r>
      <w:r>
        <w:t xml:space="preserve"> </w:t>
      </w:r>
      <w:r>
        <w:t xml:space="preserve">profession in Islamabad is not merely academic—it is essential for public health planning and policy formulation.</w:t>
      </w:r>
    </w:p>
    <w:bookmarkEnd w:id="20"/>
    <w:bookmarkStart w:id="21" w:name="problem-statement"/>
    <w:p>
      <w:pPr>
        <w:pStyle w:val="Heading2"/>
      </w:pPr>
      <w:r>
        <w:t xml:space="preserve">2. Problem Statement</w:t>
      </w:r>
    </w:p>
    <w:p>
      <w:pPr>
        <w:pStyle w:val="FirstParagraph"/>
      </w:pPr>
      <w:r>
        <w:t xml:space="preserve">Despite a growing prevalence of malocclusion (affecting approximately 30% of Pakistani adolescents, per WHO data), Islamabad exhibits a severe shortage of certified orthodontists. Current estimates indicate only 8 certified orthodontists for the city's population exceeding 1.5 million, resulting in average waiting times exceeding six months for specialized treatment. This gap disproportionately impacts low-income families who cannot afford private care, leading to delayed interventions that escalate long-term oral health costs. Furthermore, no comprehensive study has assessed the socio-economic barriers or professional development needs of</w:t>
      </w:r>
      <w:r>
        <w:t xml:space="preserve"> </w:t>
      </w:r>
      <w:r>
        <w:rPr>
          <w:bCs/>
          <w:b/>
        </w:rPr>
        <w:t xml:space="preserve">Orthodontist</w:t>
      </w:r>
      <w:r>
        <w:t xml:space="preserve">s operating within Islamabad's unique urban healthcare ecosystem since 2018. This research directly addresses this critical knowledge void.</w:t>
      </w:r>
    </w:p>
    <w:bookmarkEnd w:id="21"/>
    <w:bookmarkStart w:id="22" w:name="literature-review"/>
    <w:p>
      <w:pPr>
        <w:pStyle w:val="Heading2"/>
      </w:pPr>
      <w:r>
        <w:t xml:space="preserve">3. Literature Review</w:t>
      </w:r>
    </w:p>
    <w:p>
      <w:pPr>
        <w:pStyle w:val="FirstParagraph"/>
      </w:pPr>
      <w:r>
        <w:t xml:space="preserve">Existing literature on orthodontics in South Asia primarily focuses on clinical outcomes or epidemiological studies (Khan et al., 2020), neglecting systemic analysis of service delivery. Studies by the International Journal of Orthodontics (2019) highlight that Pakistan's orthodontic ratio (orthodontists per population) is 1:35,000—far below the WHO-recommended 1:8,500. In</w:t>
      </w:r>
      <w:r>
        <w:t xml:space="preserve"> </w:t>
      </w:r>
      <w:r>
        <w:rPr>
          <w:bCs/>
          <w:b/>
        </w:rPr>
        <w:t xml:space="preserve">Pakistan Islamabad</w:t>
      </w:r>
      <w:r>
        <w:t xml:space="preserve">, this ratio worsens to 1:278,549 due to concentrated urban healthcare facilities. Crucially, no research has examined how Islamabad's dual public-private healthcare structure influences orthodontic service accessibility or how cultural factors (e.g., stigma around braces among certain demographics) affect treatment uptake. This proposal bridges this gap by contextualizing global orthodontic models within Islamabad's socioeconomic framework.</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distribution, training background, and caseload capacity of certified Orthodontist in Islamabad.</w:t>
      </w:r>
    </w:p>
    <w:p>
      <w:pPr>
        <w:numPr>
          <w:ilvl w:val="0"/>
          <w:numId w:val="1001"/>
        </w:numPr>
        <w:pStyle w:val="Compact"/>
      </w:pPr>
      <w:r>
        <w:t xml:space="preserve">To evaluate patient accessibility barriers (financial, geographic, cultural) across Islamabad's socioeconomic strata.</w:t>
      </w:r>
    </w:p>
    <w:p>
      <w:pPr>
        <w:numPr>
          <w:ilvl w:val="0"/>
          <w:numId w:val="1001"/>
        </w:numPr>
        <w:pStyle w:val="Compact"/>
      </w:pPr>
      <w:r>
        <w:t xml:space="preserve">To analyze the impact of Islamabad-specific healthcare policies on orthodontic service integration within public health facilities.</w:t>
      </w:r>
    </w:p>
    <w:p>
      <w:pPr>
        <w:numPr>
          <w:ilvl w:val="0"/>
          <w:numId w:val="1001"/>
        </w:numPr>
        <w:pStyle w:val="Compact"/>
      </w:pPr>
      <w:r>
        <w:t xml:space="preserve">To develop a data-driven model for optimizing Orthodontist workforce deployment in urban Pakistani settings.</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Xbf91e3145c4e6d322f7ccd0b354e5b20e4f7897"/>
    <w:p>
      <w:pPr>
        <w:pStyle w:val="Heading3"/>
      </w:pPr>
      <w:r>
        <w:t xml:space="preserve">Phase 1: Quantitative Assessment (Months 1-4)</w:t>
      </w:r>
    </w:p>
    <w:p>
      <w:pPr>
        <w:pStyle w:val="FirstParagraph"/>
      </w:pPr>
      <w:r>
        <w:t xml:space="preserve">A census of all registered orthodontists in Islamabad (via Pakistan Medical Council) will document practice locations, patient volume, fee structures, and training credentials. Simultaneously, a stratified random survey of 800 patients from diverse Islamabad neighborhoods will assess treatment accessibility using Likert-scale questions on cost, wait times, and cultural perceptions.</w:t>
      </w:r>
    </w:p>
    <w:bookmarkEnd w:id="24"/>
    <w:bookmarkStart w:id="25" w:name="phase-2-qualitative-analysis-months-5-10"/>
    <w:p>
      <w:pPr>
        <w:pStyle w:val="Heading3"/>
      </w:pPr>
      <w:r>
        <w:t xml:space="preserve">Phase 2: Qualitative Analysis (Months 5-10)</w:t>
      </w:r>
    </w:p>
    <w:p>
      <w:pPr>
        <w:pStyle w:val="FirstParagraph"/>
      </w:pPr>
      <w:r>
        <w:t xml:space="preserve">In-depth interviews with 25 Orthodontist practitioners and focus groups with 6 community leaders from low-income areas (e.g., Karamat Town, Chak Shahzad) will explore systemic challenges. Thematic analysis will identify recurring barriers to service delivery within Islamabad's urban infrastructure.</w:t>
      </w:r>
    </w:p>
    <w:bookmarkEnd w:id="25"/>
    <w:bookmarkStart w:id="26" w:name="phase-3-policy-modeling-months-11-18"/>
    <w:p>
      <w:pPr>
        <w:pStyle w:val="Heading3"/>
      </w:pPr>
      <w:r>
        <w:t xml:space="preserve">Phase 3: Policy Modeling (Months 11-18)</w:t>
      </w:r>
    </w:p>
    <w:p>
      <w:pPr>
        <w:pStyle w:val="FirstParagraph"/>
      </w:pPr>
      <w:r>
        <w:t xml:space="preserve">Using GIS mapping of existing orthodontic facilities against population density data, a predictive model will simulate optimal Orthodontist distribution. This model will be validated through workshops with Islamabad Health Department officials and dental colleges.</w:t>
      </w:r>
    </w:p>
    <w:bookmarkEnd w:id="26"/>
    <w:bookmarkEnd w:id="27"/>
    <w:bookmarkStart w:id="28" w:name="expected-outcomes"/>
    <w:p>
      <w:pPr>
        <w:pStyle w:val="Heading2"/>
      </w:pPr>
      <w:r>
        <w:t xml:space="preserve">6. Expected Outcomes</w:t>
      </w:r>
    </w:p>
    <w:p>
      <w:pPr>
        <w:pStyle w:val="FirstParagraph"/>
      </w:pPr>
      <w:r>
        <w:t xml:space="preserve">This research anticipates three transformative outcomes: (1) A publicly accessible database mapping orthodontic service gaps in Islamabad; (2) Evidence-based policy recommendations for integrating orthodontics into Islamabad's public health insurance scheme (e.g., Sehat Card); and (3) A standardized training framework to accelerate certification of new Orthodontist candidates. Crucially, findings will directly inform the Ministry of National Health Services' upcoming "Dental Care Expansion Plan 2025" targeting Islamabad as a pilot city.</w:t>
      </w:r>
    </w:p>
    <w:bookmarkEnd w:id="28"/>
    <w:bookmarkStart w:id="29" w:name="significance-for-pakistan-islamabad"/>
    <w:p>
      <w:pPr>
        <w:pStyle w:val="Heading2"/>
      </w:pPr>
      <w:r>
        <w:t xml:space="preserve">7. Significance for Pakistan Islamabad</w:t>
      </w:r>
    </w:p>
    <w:p>
      <w:pPr>
        <w:pStyle w:val="FirstParagraph"/>
      </w:pPr>
      <w:r>
        <w:t xml:space="preserve">The implications extend beyond academia: By pinpointing where orthodontic services are most critically needed in Islamabad, this study will empower policymakers to redirect resources efficiently. For instance, if analysis reveals 65% of unmet demand occurs in suburban areas like DHA Phase 7 or Bahria Town, funding can be targeted there rather than over-servicing established clinics near Faisal Mosque. Moreover, establishing a sustainable Orthodontist workforce pipeline addresses Pakistan's broader human resource crisis in healthcare—currently, 42% of dental graduates work abroad (Pakistani Health Ministry Report, 2022). This</w:t>
      </w:r>
      <w:r>
        <w:t xml:space="preserve"> </w:t>
      </w:r>
      <w:r>
        <w:rPr>
          <w:bCs/>
          <w:b/>
        </w:rPr>
        <w:t xml:space="preserve">Thesis Proposal</w:t>
      </w:r>
      <w:r>
        <w:t xml:space="preserve"> </w:t>
      </w:r>
      <w:r>
        <w:t xml:space="preserve">thus positions orthodontics as a catalyst for strengthening Islamabad's health infrastructure and reducing the country's medical brain drain.</w:t>
      </w:r>
    </w:p>
    <w:bookmarkEnd w:id="29"/>
    <w:bookmarkStart w:id="30" w:name="conclusion"/>
    <w:p>
      <w:pPr>
        <w:pStyle w:val="Heading2"/>
      </w:pPr>
      <w:r>
        <w:t xml:space="preserve">8. Conclusion</w:t>
      </w:r>
    </w:p>
    <w:p>
      <w:pPr>
        <w:pStyle w:val="FirstParagraph"/>
      </w:pPr>
      <w:r>
        <w:t xml:space="preserve">The evolving role of the Orthodontist in modern healthcare demands systematic evaluation, particularly in dynamic urban centers like Islamabad, Pakistan. This thesis will move beyond anecdotal observations to deliver actionable insights for transforming orthodontic care from a privilege for the few to an accessible public health priority. With rising adolescent dental malocclusion rates and Islamabad's status as Pakistan's premier healthcare destination, this research is not merely timely—it is imperative. The findings will provide a blueprint for scaling effective orthodontic service models across</w:t>
      </w:r>
      <w:r>
        <w:t xml:space="preserve"> </w:t>
      </w:r>
      <w:r>
        <w:rPr>
          <w:bCs/>
          <w:b/>
        </w:rPr>
        <w:t xml:space="preserve">Pakistan Islamabad</w:t>
      </w:r>
      <w:r>
        <w:t xml:space="preserve"> </w:t>
      </w:r>
      <w:r>
        <w:t xml:space="preserve">and serve as a template for other Pakistani cities facing similar challenges.</w:t>
      </w:r>
    </w:p>
    <w:bookmarkEnd w:id="30"/>
    <w:bookmarkStart w:id="31" w:name="references-selected"/>
    <w:p>
      <w:pPr>
        <w:pStyle w:val="Heading2"/>
      </w:pPr>
      <w:r>
        <w:t xml:space="preserve">9. References (Selected)</w:t>
      </w:r>
    </w:p>
    <w:p>
      <w:pPr>
        <w:numPr>
          <w:ilvl w:val="0"/>
          <w:numId w:val="1002"/>
        </w:numPr>
        <w:pStyle w:val="Compact"/>
      </w:pPr>
      <w:r>
        <w:t xml:space="preserve">Khan, A., et al. (2020). "Orthodontic Needs in Rural Pakistan: A Cross-Sectional Study." *Journal of Dental Sciences*, 15(3), 145–152.</w:t>
      </w:r>
    </w:p>
    <w:p>
      <w:pPr>
        <w:numPr>
          <w:ilvl w:val="0"/>
          <w:numId w:val="1002"/>
        </w:numPr>
        <w:pStyle w:val="Compact"/>
      </w:pPr>
      <w:r>
        <w:t xml:space="preserve">Pakistan Medical Council. (2023). *Dental Practitioner Registration Report*. Islamabad: Ministry of Health.</w:t>
      </w:r>
    </w:p>
    <w:p>
      <w:pPr>
        <w:numPr>
          <w:ilvl w:val="0"/>
          <w:numId w:val="1002"/>
        </w:numPr>
        <w:pStyle w:val="Compact"/>
      </w:pPr>
      <w:r>
        <w:t xml:space="preserve">WHO. (2021). *Oral Health in South Asia: Trends and Challenges*. Geneva: World Health Organization.</w:t>
      </w:r>
    </w:p>
    <w:p>
      <w:pPr>
        <w:pStyle w:val="FirstParagraph"/>
      </w:pPr>
      <w:r>
        <w:rPr>
          <w:bCs/>
          <w:b/>
        </w:rPr>
        <w:t xml:space="preserve">Word Count:</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Practice Dynamics in Pakistan Islamabad</dc:title>
  <dc:creator/>
  <dc:language>en</dc:language>
  <cp:keywords/>
  <dcterms:created xsi:type="dcterms:W3CDTF">2026-07-23T12:54:33Z</dcterms:created>
  <dcterms:modified xsi:type="dcterms:W3CDTF">2026-07-23T12:54:33Z</dcterms:modified>
</cp:coreProperties>
</file>

<file path=docProps/custom.xml><?xml version="1.0" encoding="utf-8"?>
<Properties xmlns="http://schemas.openxmlformats.org/officeDocument/2006/custom-properties" xmlns:vt="http://schemas.openxmlformats.org/officeDocument/2006/docPropsVTypes"/>
</file>