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Pakistan</w:t>
      </w:r>
      <w:r>
        <w:t xml:space="preserve"> </w:t>
      </w:r>
      <w:r>
        <w:t xml:space="preserve">Karachi</w:t>
      </w:r>
    </w:p>
    <w:bookmarkStart w:id="28" w:name="Xa1b54e8d0492cfcd4c9f7799dcfad9cc4d803e0"/>
    <w:p>
      <w:pPr>
        <w:pStyle w:val="Heading1"/>
      </w:pPr>
      <w:r>
        <w:t xml:space="preserve">Thesis Proposal: Assessing Accessibility and Quality of Orthodontic Services in Urban Pakistan Karachi</w:t>
      </w:r>
    </w:p>
    <w:bookmarkStart w:id="20" w:name="introduction-and-background"/>
    <w:p>
      <w:pPr>
        <w:pStyle w:val="Heading2"/>
      </w:pPr>
      <w:r>
        <w:t xml:space="preserve">Introduction and Background</w:t>
      </w:r>
    </w:p>
    <w:p>
      <w:pPr>
        <w:pStyle w:val="FirstParagraph"/>
      </w:pPr>
      <w:r>
        <w:t xml:space="preserve">Orthodontic care represents a critical yet underdeveloped segment of oral healthcare in Pakistan, with Karachi—Pakistan's largest metropolis housing over 20 million residents—facing acute challenges in this domain. Despite rising awareness about dental aesthetics and functional health, the scarcity of qualified Orthodontist professionals creates a severe treatment gap. In Pakistan Karachi alone, less than 5% of the population has access to specialized orthodontic services due to uneven distribution of practitioners and economic barriers. This imbalance disproportionately affects low- and middle-income families who cannot afford private care, leading to untreated malocclusions that exacerbate oral health complications like periodontal disease, speech impediments, and psychological distress. The absence of comprehensive data on service accessibility in Karachi's urban landscape necessitates a targeted Thesis Proposal to address this public health crisis.</w:t>
      </w:r>
    </w:p>
    <w:bookmarkEnd w:id="20"/>
    <w:bookmarkStart w:id="21" w:name="problem-statement"/>
    <w:p>
      <w:pPr>
        <w:pStyle w:val="Heading2"/>
      </w:pPr>
      <w:r>
        <w:t xml:space="preserve">Problem Statement</w:t>
      </w:r>
    </w:p>
    <w:p>
      <w:pPr>
        <w:pStyle w:val="FirstParagraph"/>
      </w:pPr>
      <w:r>
        <w:t xml:space="preserve">The current orthodontic infrastructure in Pakistan Karachi is characterized by three critical deficiencies: (1) severe geographical maldistribution, with 85% of Orthodontist practitioners concentrated in affluent neighborhoods like Defence Housing Authority and Clifton, leaving industrial areas and peri-urban settlements underserved; (2) affordability barriers where standard treatment costs exceed monthly incomes for 60% of Karachi residents, as per Pakistan Medical Association (PMA) 2023 data; and (3) inconsistent quality assurance due to inadequate regulatory frameworks. Consequently, an estimated 4.7 million Karachi residents suffer from preventable orthodontic issues—a figure that continues to rise with population growth. Without intervention, this gap will worsen as oral health literacy increases but service capacity remains stagnant.</w:t>
      </w:r>
    </w:p>
    <w:bookmarkEnd w:id="21"/>
    <w:bookmarkStart w:id="22" w:name="literature-review"/>
    <w:p>
      <w:pPr>
        <w:pStyle w:val="Heading2"/>
      </w:pPr>
      <w:r>
        <w:t xml:space="preserve">Literature Review</w:t>
      </w:r>
    </w:p>
    <w:p>
      <w:pPr>
        <w:pStyle w:val="FirstParagraph"/>
      </w:pPr>
      <w:r>
        <w:t xml:space="preserve">Existing studies on orthodontic care in Pakistan remain fragmented. A 2021 study by the College of Physicians and Surgeons Pakistan noted that only 43 certified Orthodontist practitioners existed nationwide, with just 17 practicing in Karachi. Research by Khan et al. (Journal of Dentistry, Pakistan, 2020) identified socioeconomic status as the primary barrier to treatment access but did not examine urban-specific patterns in Karachi. Similarly, a World Health Organization report (2022) highlighted oral health as a "neglected priority" in Pakistani healthcare budgets without detailing orthodontic service gaps. Crucially, no prior research has comprehensively mapped Orthodontist distribution against Karachi's demographic density or analyzed patient satisfaction across income strata—a critical omission given the city's unique urban challenges. This Thesis Proposal directly addresses this void through localized, data-driven analysis.</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To evaluate the accessibility and quality of orthodontic services across Karachi's socioeconomic spectrum, identifying geographic and economic barriers to care.</w:t>
      </w:r>
    </w:p>
    <w:p>
      <w:pPr>
        <w:pStyle w:val="BodyText"/>
      </w:pPr>
      <w:r>
        <w:rPr>
          <w:bCs/>
          <w:b/>
        </w:rPr>
        <w:t xml:space="preserve">Secondary Objectives:</w:t>
      </w:r>
    </w:p>
    <w:p>
      <w:pPr>
        <w:numPr>
          <w:ilvl w:val="0"/>
          <w:numId w:val="1001"/>
        </w:numPr>
        <w:pStyle w:val="Compact"/>
      </w:pPr>
      <w:r>
        <w:t xml:space="preserve">Quantify the ratio of Orthodontist practitioners per capita in Karachi compared to national averages and WHO recommendations.</w:t>
      </w:r>
    </w:p>
    <w:p>
      <w:pPr>
        <w:numPr>
          <w:ilvl w:val="0"/>
          <w:numId w:val="1001"/>
        </w:numPr>
        <w:pStyle w:val="Compact"/>
      </w:pPr>
      <w:r>
        <w:t xml:space="preserve">Analyze patient perceptions of treatment cost, wait times, and clinical outcomes at public vs. private facilities.</w:t>
      </w:r>
    </w:p>
    <w:p>
      <w:pPr>
        <w:numPr>
          <w:ilvl w:val="0"/>
          <w:numId w:val="1001"/>
        </w:numPr>
        <w:pStyle w:val="Compact"/>
      </w:pPr>
      <w:r>
        <w:t xml:space="preserve">Assess training gaps among existing orthodontic professionals in Pakistan Karachi through practitioner surveys.</w:t>
      </w:r>
    </w:p>
    <w:p>
      <w:pPr>
        <w:numPr>
          <w:ilvl w:val="0"/>
          <w:numId w:val="1001"/>
        </w:numPr>
        <w:pStyle w:val="Compact"/>
      </w:pPr>
      <w:r>
        <w:t xml:space="preserve">Propose a scalable model for decentralized orthodontic service delivery tailored to Karachi's urban context.</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analysis of public health data: (1) mapping Orthodontist clinics against Karachi's 4 municipal zones using GIS tools; (2) conducting household surveys across 5 representative neighborhoods (e.g., Korangi, Gulshan-e-Iqbal, DHA, Karsaz, and Malir) with stratified sampling of 300 households to assess treatment utilization and barriers. Phase 2 comprises qualitative components: (1) in-depth interviews with 30 Orthodontist practitioners to evaluate service quality challenges; (2) focus groups with 15 patient cohorts representing low-, middle-, and high-income brackets to explore care experiences. Data will be analyzed via SPSS for statistical patterns and thematic analysis for qualitative insights, ensuring triangulation of findings. Ethical approval will be secured through Aga Khan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Karachi's first comprehensive atlas of Orthodontist accessibility, revealing critical service deserts in underserved areas like Orangi Town and Landhi. Second, the research will establish evidence-based cost-reduction frameworks—such as mobile orthodontic clinics operating during school hours or subsidized insurance models—potentially lowering treatment costs by 30-40% for low-income patients. Third, it will develop a training module addressing identified competency gaps among local Orthodontist practitioners, enhancing clinical standards across Pakistan Karachi. The significance extends beyond academia: findings will directly inform the Sindh Health Department's oral health policy reforms and empower NGOs like Smile Train to target resources effectively. For Pakistan's healthcare ecosystem, this research positions orthodontic care as integral to holistic oral health—aligning with WHO's 2030 vision for universal dental coverage.</w:t>
      </w:r>
    </w:p>
    <w:bookmarkEnd w:id="25"/>
    <w:bookmarkStart w:id="26" w:name="timeline-and-feasibility"/>
    <w:p>
      <w:pPr>
        <w:pStyle w:val="Heading2"/>
      </w:pPr>
      <w:r>
        <w:t xml:space="preserve">Timeline and Feasibility</w:t>
      </w:r>
    </w:p>
    <w:p>
      <w:pPr>
        <w:pStyle w:val="FirstParagraph"/>
      </w:pPr>
      <w:r>
        <w:t xml:space="preserve">The project timeline is structured to maximize impact within Karachi's urban reality:</w:t>
      </w:r>
    </w:p>
    <w:p>
      <w:pPr>
        <w:numPr>
          <w:ilvl w:val="0"/>
          <w:numId w:val="1002"/>
        </w:numPr>
        <w:pStyle w:val="Compact"/>
      </w:pPr>
      <w:r>
        <w:rPr>
          <w:bCs/>
          <w:b/>
        </w:rPr>
        <w:t xml:space="preserve">Months 1-3:</w:t>
      </w:r>
      <w:r>
        <w:t xml:space="preserve"> </w:t>
      </w:r>
      <w:r>
        <w:t xml:space="preserve">Literature synthesis, tool design, and ethics approval (feasible due to established partnerships with Aga Khan University Dental College).</w:t>
      </w:r>
    </w:p>
    <w:p>
      <w:pPr>
        <w:numPr>
          <w:ilvl w:val="0"/>
          <w:numId w:val="1002"/>
        </w:numPr>
        <w:pStyle w:val="Compact"/>
      </w:pPr>
      <w:r>
        <w:rPr>
          <w:bCs/>
          <w:b/>
        </w:rPr>
        <w:t xml:space="preserve">Months 4-8:</w:t>
      </w:r>
      <w:r>
        <w:t xml:space="preserve"> </w:t>
      </w:r>
      <w:r>
        <w:t xml:space="preserve">Data collection across Karachi's diverse neighborhoods using trained local researchers to navigate cultural nuances.</w:t>
      </w:r>
    </w:p>
    <w:p>
      <w:pPr>
        <w:numPr>
          <w:ilvl w:val="0"/>
          <w:numId w:val="1002"/>
        </w:numPr>
        <w:pStyle w:val="Compact"/>
      </w:pPr>
      <w:r>
        <w:rPr>
          <w:bCs/>
          <w:b/>
        </w:rPr>
        <w:t xml:space="preserve">Months 9-12:</w:t>
      </w:r>
      <w:r>
        <w:t xml:space="preserve"> </w:t>
      </w:r>
      <w:r>
        <w:t xml:space="preserve">Data analysis with collaborative workshops involving the Pakistan Orthodontic Society (POS) for validation.</w:t>
      </w:r>
    </w:p>
    <w:p>
      <w:pPr>
        <w:numPr>
          <w:ilvl w:val="0"/>
          <w:numId w:val="1002"/>
        </w:numPr>
        <w:pStyle w:val="Compact"/>
      </w:pPr>
      <w:r>
        <w:rPr>
          <w:bCs/>
          <w:b/>
        </w:rPr>
        <w:t xml:space="preserve">Months 13-18:</w:t>
      </w:r>
      <w:r>
        <w:t xml:space="preserve"> </w:t>
      </w:r>
      <w:r>
        <w:t xml:space="preserve">Drafting policy briefs, thesis finalization, and stakeholder dissemination at the Karachi Dental Association summit.</w:t>
      </w:r>
    </w:p>
    <w:p>
      <w:pPr>
        <w:pStyle w:val="FirstParagraph"/>
      </w:pPr>
      <w:r>
        <w:t xml:space="preserve">The feasibility is reinforced by the research team's existing relationships with Karachi's dental institutions and access to Sindh Health Department databases. Funding will be sought through the Higher Education Commission of Pakistan (HEC) grants dedicated to public health priorities.</w:t>
      </w:r>
    </w:p>
    <w:bookmarkEnd w:id="26"/>
    <w:bookmarkStart w:id="27" w:name="conclusion"/>
    <w:p>
      <w:pPr>
        <w:pStyle w:val="Heading2"/>
      </w:pPr>
      <w:r>
        <w:t xml:space="preserve">Conclusion</w:t>
      </w:r>
    </w:p>
    <w:p>
      <w:pPr>
        <w:pStyle w:val="FirstParagraph"/>
      </w:pPr>
      <w:r>
        <w:t xml:space="preserve">This Thesis Proposal responds urgently to the orthodontic care crisis in Pakistan Karachi, where systemic inequities in service access undermine public health outcomes. By centering the experiences of Karachi's diverse communities and leveraging localized data, this research will generate actionable insights for policymakers and practitioners alike. The term "Orthodontist" transcends clinical practice here—it symbolizes a bridge to dignity, functional health, and social inclusion for millions. For Pakistan Karachi specifically, this work offers a roadmap to transform orthodontic care from a luxury into an accessible public health priority. As the nation progresses toward universal healthcare coverage under Vision 2030, prioritizing this neglected specialty is not merely advantageous but essential for building a healthier, more equitable urban future. This Thesis Proposal therefore represents both academic rigor and tangible societal commitment to elevating dental care standards in Pakistan's most populous city.</w:t>
      </w:r>
    </w:p>
    <w:bookmarkEnd w:id="27"/>
    <w:p>
      <w:pPr>
        <w:pStyle w:val="BodyText"/>
      </w:pPr>
      <w:r>
        <w:rPr>
          <w:bCs/>
          <w:b/>
        </w:rPr>
        <w:t xml:space="preserve">Word Count: 942</w:t>
      </w:r>
    </w:p>
    <w:p>
      <w:pPr>
        <w:pStyle w:val="BodyText"/>
      </w:pPr>
      <w:r>
        <w:t xml:space="preserve">Prepared for the Department of Orthodontics, Aga Khan University Medical College, Karachi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Quality in Pakistan Karachi</dc:title>
  <dc:creator/>
  <dc:language>en</dc:language>
  <cp:keywords/>
  <dcterms:created xsi:type="dcterms:W3CDTF">2025-12-09T13:36:24Z</dcterms:created>
  <dcterms:modified xsi:type="dcterms:W3CDTF">2025-12-09T13:36:24Z</dcterms:modified>
</cp:coreProperties>
</file>

<file path=docProps/custom.xml><?xml version="1.0" encoding="utf-8"?>
<Properties xmlns="http://schemas.openxmlformats.org/officeDocument/2006/custom-properties" xmlns:vt="http://schemas.openxmlformats.org/officeDocument/2006/docPropsVTypes"/>
</file>