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17f7767a8078e898def23dbb004a41d3e8a7b81"/>
    <w:p>
      <w:pPr>
        <w:pStyle w:val="Heading1"/>
      </w:pPr>
      <w:r>
        <w:t xml:space="preserve">A Thesis Proposal on the Role and Challenges of Orthodontists in Saudi Arabia Riyadh: Addressing Demand-Supply Gaps</w:t>
      </w:r>
    </w:p>
    <w:bookmarkStart w:id="20" w:name="introduction"/>
    <w:p>
      <w:pPr>
        <w:pStyle w:val="Heading2"/>
      </w:pPr>
      <w:r>
        <w:t xml:space="preserve">1. Introduction</w:t>
      </w:r>
    </w:p>
    <w:p>
      <w:pPr>
        <w:pStyle w:val="FirstParagraph"/>
      </w:pPr>
      <w:r>
        <w:t xml:space="preserve">This document constitutes a formal Thesis Proposal examining the evolving role, accessibility, and systemic challenges faced by Orthodontists operating within the dynamic healthcare landscape of Saudi Arabia Riyadh. As part of the Kingdom’s ambitious Vision 2030 transformation strategy, Riyadh serves as a critical hub for medical advancement and specialty care development. The demand for orthodontic treatment has surged significantly across Saudi Arabia, driven by heightened health awareness, rising disposable incomes among the youth population (constituting over 60% of Riyadh's residents), and increasing social acceptance of cosmetic dentistry. However, this growing need is not matched by an equivalent expansion in specialized Orthodontist services within Riyadh. This Thesis Proposal seeks to systematically investigate the current state of orthodontic care delivery, identify critical bottlenecks in service accessibility, and propose evidence-based solutions tailored to the unique socio-cultural and infrastructural context of Saudi Arabia Riyadh.</w:t>
      </w:r>
    </w:p>
    <w:bookmarkEnd w:id="20"/>
    <w:bookmarkStart w:id="21" w:name="background-and-problem-statement"/>
    <w:p>
      <w:pPr>
        <w:pStyle w:val="Heading2"/>
      </w:pPr>
      <w:r>
        <w:t xml:space="preserve">2. Background and Problem Statement</w:t>
      </w:r>
    </w:p>
    <w:p>
      <w:pPr>
        <w:pStyle w:val="FirstParagraph"/>
      </w:pPr>
      <w:r>
        <w:t xml:space="preserve">Saudi Arabia has witnessed remarkable growth in its healthcare sector under Vision 2030, with significant investments directed towards dental services. Despite this progress, orthodontics remains a specialty experiencing notable strain in Riyadh, the capital city housing over 8 million people and numerous public and private healthcare facilities. Key challenges include an uneven distribution of Orthodontists (concentrated in affluent areas), long patient wait times exceeding six months for initial consultations in public clinics, cultural factors influencing treatment adherence among certain demographics (e.g., modesty concerns impacting female patients seeking care), and a perceived gap between dental school graduate output and the specific demand for specialized Orthodontist training. Current literature on orthodontic services predominantly focuses on global or Western contexts, lacking granular insights into Saudi Arabia Riyadh's specific operational realities, patient demographics, and systemic constraints. This research gap directly impedes the Ministry of Health’s (MOH) strategic goals to enhance equitable access to quality oral health services across the Kingdom.</w:t>
      </w:r>
    </w:p>
    <w:bookmarkEnd w:id="21"/>
    <w:bookmarkStart w:id="22" w:name="research-objectives"/>
    <w:p>
      <w:pPr>
        <w:pStyle w:val="Heading2"/>
      </w:pPr>
      <w:r>
        <w:t xml:space="preserve">3. Research Objectives</w:t>
      </w:r>
    </w:p>
    <w:p>
      <w:pPr>
        <w:pStyle w:val="FirstParagraph"/>
      </w:pPr>
      <w:r>
        <w:t xml:space="preserve">This Thesis Proposal outlines three core objectives designed specifically for Riyadh:</w:t>
      </w:r>
    </w:p>
    <w:p>
      <w:pPr>
        <w:numPr>
          <w:ilvl w:val="0"/>
          <w:numId w:val="1001"/>
        </w:numPr>
        <w:pStyle w:val="Compact"/>
      </w:pPr>
      <w:r>
        <w:t xml:space="preserve">To comprehensively map the current distribution, capacity (number of Orthodontists per capita), and service patterns of orthodontic clinics across Riyadh’s public (MOH hospitals) and private sectors.</w:t>
      </w:r>
    </w:p>
    <w:p>
      <w:pPr>
        <w:numPr>
          <w:ilvl w:val="0"/>
          <w:numId w:val="1001"/>
        </w:numPr>
        <w:pStyle w:val="Compact"/>
      </w:pPr>
      <w:r>
        <w:t xml:space="preserve">To identify and analyze the primary barriers affecting patient access to Orthodontist services in Riyadh, encompassing financial constraints, geographical accessibility, cultural considerations, and awareness levels among the target population.</w:t>
      </w:r>
    </w:p>
    <w:p>
      <w:pPr>
        <w:numPr>
          <w:ilvl w:val="0"/>
          <w:numId w:val="1001"/>
        </w:numPr>
        <w:pStyle w:val="Compact"/>
      </w:pPr>
      <w:r>
        <w:t xml:space="preserve">To evaluate the feasibility and potential impact of targeted interventions (e.g., tele-orthodontics pilot programs for follow-ups in remote neighborhoods, enhanced training pathways within King Saud University College of Dentistry) to alleviate identified access gaps within Riyadh’s healthcare ecosystem.</w:t>
      </w:r>
    </w:p>
    <w:bookmarkEnd w:id="22"/>
    <w:bookmarkStart w:id="23" w:name="X62eb27e4b891c48063e9e1817936b8b82f2066b"/>
    <w:p>
      <w:pPr>
        <w:pStyle w:val="Heading2"/>
      </w:pPr>
      <w:r>
        <w:t xml:space="preserve">4. Literature Review Highlights (Contextualized to Saudi Arabia)</w:t>
      </w:r>
    </w:p>
    <w:p>
      <w:pPr>
        <w:pStyle w:val="FirstParagraph"/>
      </w:pPr>
      <w:r>
        <w:t xml:space="preserve">While global orthodontic literature extensively covers treatment modalities and technological advancements, studies specific to Saudi Arabia are limited. Existing research (e.g., Al-Mohanna &amp; Al-Sanabani, 2018) notes a high prevalence of malocclusion among Saudi youth but lacks detailed analysis of service delivery systems in Riyadh. A recent MOH report (2023) acknowledges "inadequate specialty coverage" in major cities like Riyadh, though it does not delve into orthodontic-specific metrics. Crucially, cultural dynamics significantly influence oral health behavior; studies by Al-Sulaiman (2021) highlight that perceived social stigma related to dental aesthetics affects treatment-seeking patterns for orthodontics more acutely than other dental services in KSA. This Thesis Proposal directly addresses this critical gap by focusing on the Orthodontist's role within Riyadh's unique sociocultural and institutional framework, moving beyond general dental access studies.</w:t>
      </w:r>
    </w:p>
    <w:bookmarkEnd w:id="23"/>
    <w:bookmarkStart w:id="24" w:name="methodology"/>
    <w:p>
      <w:pPr>
        <w:pStyle w:val="Heading2"/>
      </w:pPr>
      <w:r>
        <w:t xml:space="preserve">5. Methodology</w:t>
      </w:r>
    </w:p>
    <w:p>
      <w:pPr>
        <w:pStyle w:val="FirstParagraph"/>
      </w:pPr>
      <w:r>
        <w:t xml:space="preserve">This study will employ a mixed-methods approach tailored for Riyadh:</w:t>
      </w:r>
    </w:p>
    <w:p>
      <w:pPr>
        <w:numPr>
          <w:ilvl w:val="0"/>
          <w:numId w:val="1002"/>
        </w:numPr>
        <w:pStyle w:val="Compact"/>
      </w:pPr>
      <w:r>
        <w:rPr>
          <w:bCs/>
          <w:b/>
        </w:rPr>
        <w:t xml:space="preserve">Quantitative Component:</w:t>
      </w:r>
      <w:r>
        <w:t xml:space="preserve"> </w:t>
      </w:r>
      <w:r>
        <w:t xml:space="preserve">Analysis of MOH and private clinic databases across 10 major Riyadh districts to calculate Orthodontist-to-population ratios, average wait times, and service utilization rates (2021-2023). A structured survey will be distributed to 500+ patients from diverse socioeconomic backgrounds at participating clinics.</w:t>
      </w:r>
    </w:p>
    <w:p>
      <w:pPr>
        <w:numPr>
          <w:ilvl w:val="0"/>
          <w:numId w:val="1002"/>
        </w:numPr>
        <w:pStyle w:val="Compact"/>
      </w:pPr>
      <w:r>
        <w:rPr>
          <w:bCs/>
          <w:b/>
        </w:rPr>
        <w:t xml:space="preserve">Qualitative Component:</w:t>
      </w:r>
      <w:r>
        <w:t xml:space="preserve"> </w:t>
      </w:r>
      <w:r>
        <w:t xml:space="preserve">In-depth semi-structured interviews with 30 key stakeholders, including Orthodontists in Riyadh (public/private), MOH administrators, dental school deans (e.g., King Saud University), and focus groups with patients from varied cultural backgrounds to explore barriers and preferences.</w:t>
      </w:r>
    </w:p>
    <w:p>
      <w:pPr>
        <w:numPr>
          <w:ilvl w:val="0"/>
          <w:numId w:val="1002"/>
        </w:numPr>
        <w:pStyle w:val="Compact"/>
      </w:pPr>
      <w:r>
        <w:rPr>
          <w:bCs/>
          <w:b/>
        </w:rPr>
        <w:t xml:space="preserve">Data Analysis:</w:t>
      </w:r>
      <w:r>
        <w:t xml:space="preserve"> </w:t>
      </w:r>
      <w:r>
        <w:t xml:space="preserve">Descriptive statistics for survey data; thematic analysis using NVivo software for interview transcripts. Spatial mapping of clinic locations versus population density will be conducted using GIS tools to visualize accessibility gaps in Riyadh.</w:t>
      </w:r>
    </w:p>
    <w:bookmarkEnd w:id="24"/>
    <w:bookmarkStart w:id="25" w:name="significance-and-expected-outcomes"/>
    <w:p>
      <w:pPr>
        <w:pStyle w:val="Heading2"/>
      </w:pPr>
      <w:r>
        <w:t xml:space="preserve">6. Significance and Expected Outcomes</w:t>
      </w:r>
    </w:p>
    <w:p>
      <w:pPr>
        <w:pStyle w:val="FirstParagraph"/>
      </w:pPr>
      <w:r>
        <w:t xml:space="preserve">This Thesis Proposal holds significant relevance for Saudi Arabia Riyadh as it directly supports Vision 2030’s healthcare objectives (specifically Goal 3: "Healthy Kingdom") and the MOH's National Transformation Program priorities for dental services. The findings will provide actionable data to policymakers, enabling targeted resource allocation – such as incentivizing Orthodontist placements in underserved Riyadh neighborhoods or integrating culturally sensitive care models. For Orthodontists practicing in Saudi Arabia Riyadh, the research will offer insights into optimizing patient management within the local context and understanding evolving patient expectations driven by digital media trends. Crucially, this work will establish a foundational dataset on orthodontic service delivery that has been absent for Riyadh, informing future academic curricula and specialty training programs at institutions like King Saud University College of Dentistry. The ultimate outcome is a roadmap to enhance the quality, equity, and efficiency of Orthodontist services within Saudi Arabia's premier city.</w:t>
      </w:r>
    </w:p>
    <w:bookmarkEnd w:id="25"/>
    <w:bookmarkStart w:id="26" w:name="conclusion"/>
    <w:p>
      <w:pPr>
        <w:pStyle w:val="Heading2"/>
      </w:pPr>
      <w:r>
        <w:t xml:space="preserve">7. Conclusion</w:t>
      </w:r>
    </w:p>
    <w:p>
      <w:pPr>
        <w:pStyle w:val="FirstParagraph"/>
      </w:pPr>
      <w:r>
        <w:t xml:space="preserve">The demand for specialized Orthodontist care in Riyadh is undeniable and rapidly growing, yet the current system faces significant challenges in meeting this need equitably. This Thesis Proposal addresses a critical void by focusing intensely on the specific realities of Orthodontists operating within Saudi Arabia Riyadh. By rigorously investigating access barriers, service patterns, and cultural nuances through robust methodology grounded in the Riyadh context, this research promises to deliver valuable evidence for transforming orthodontic care delivery across the Kingdom. The insights generated will not only benefit Riyadh's 8 million residents but also serve as a replicable model for other major cities within Saudi Arabia aiming to achieve Vision 2030 healthcare excellence. This Thesis Proposal represents a vital step towards ensuring that Orthodontists in Saudi Arabia Riyadh can fulfill their essential role in promoting oral health and enhancing the quality of life for the nation's youth.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in Saudi Arabia Riyadh</dc:title>
  <dc:creator/>
  <dc:language>en</dc:language>
  <cp:keywords/>
  <dcterms:created xsi:type="dcterms:W3CDTF">2025-12-11T06:08:08Z</dcterms:created>
  <dcterms:modified xsi:type="dcterms:W3CDTF">2025-12-11T06:08:08Z</dcterms:modified>
</cp:coreProperties>
</file>

<file path=docProps/custom.xml><?xml version="1.0" encoding="utf-8"?>
<Properties xmlns="http://schemas.openxmlformats.org/officeDocument/2006/custom-properties" xmlns:vt="http://schemas.openxmlformats.org/officeDocument/2006/docPropsVTypes"/>
</file>