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872901863948827cfa2eb7cf68d4dad167bfadf"/>
    <w:p>
      <w:pPr>
        <w:pStyle w:val="Heading1"/>
      </w:pPr>
      <w:r>
        <w:t xml:space="preserve">Thesis Proposal: Analyzing the Role and Challenges of the Orthodontist in South Africa Johannesburg Context</w:t>
      </w:r>
    </w:p>
    <w:bookmarkStart w:id="20" w:name="introduction"/>
    <w:p>
      <w:pPr>
        <w:pStyle w:val="Heading2"/>
      </w:pPr>
      <w:r>
        <w:t xml:space="preserve">1. Introduction</w:t>
      </w:r>
    </w:p>
    <w:p>
      <w:pPr>
        <w:pStyle w:val="FirstParagraph"/>
      </w:pPr>
      <w:r>
        <w:t xml:space="preserve">The field of orthodontics represents a critical specialty within dentistry, dedicated to correcting malocclusions, improving facial aesthetics, and enhancing oral function. In South Africa Johannesburg—the economic hub of the nation—access to specialized dental care remains disproportionately distributed across socioeconomic lines. This Thesis Proposal addresses the urgent need for comprehensive research into the role of the Orthodontist within Johannesburg's unique healthcare landscape. With South Africa grappling with significant oral health disparities, this study will examine how orthodontic services are delivered, accessed, and experienced by residents in Johannesburg—a city marked by stark contrasts between affluent suburbs and under-resourced townships. The findings will directly inform strategies to improve equitable care delivery for this specialized dental service across the broader South Africa Johannesburg region.</w:t>
      </w:r>
    </w:p>
    <w:bookmarkEnd w:id="20"/>
    <w:bookmarkStart w:id="21" w:name="literature-review"/>
    <w:p>
      <w:pPr>
        <w:pStyle w:val="Heading2"/>
      </w:pPr>
      <w:r>
        <w:t xml:space="preserve">2. Literature Review</w:t>
      </w:r>
    </w:p>
    <w:p>
      <w:pPr>
        <w:pStyle w:val="FirstParagraph"/>
      </w:pPr>
      <w:r>
        <w:t xml:space="preserve">Existing literature on orthodontics in South Africa reveals a concerning pattern: while urban centers like Johannesburg house over 70% of the country's dental specialists, access remains limited for low-income populations (Mash et al., 2019). A pivotal study by the Dental Association of South Africa (DASA) confirmed that only 15% of Johannesburg residents can afford private orthodontic treatment, compared to 68% in high-income suburbs. Conversely, public sector orthodontic services in Gauteng Province are overwhelmed with waiting lists exceeding three years (Naidoo &amp; Chetty, 2021). This research gap is exacerbated by the absence of localized studies examining how Johannesburg's specific demographic and economic factors—such as its dual public-private healthcare system and high urbanization rate—impact orthodontic service delivery. Crucially, no prior Thesis Proposal has focused exclusively on the Orthodontist's operational challenges within Johannesburg's context, making this study timely and necessary for South Africa's healthcare advancement.</w:t>
      </w:r>
    </w:p>
    <w:bookmarkEnd w:id="21"/>
    <w:bookmarkStart w:id="22" w:name="research-problem-and-questions"/>
    <w:p>
      <w:pPr>
        <w:pStyle w:val="Heading2"/>
      </w:pPr>
      <w:r>
        <w:t xml:space="preserve">3. Research Problem and Questions</w:t>
      </w:r>
    </w:p>
    <w:p>
      <w:pPr>
        <w:pStyle w:val="FirstParagraph"/>
      </w:pPr>
      <w:r>
        <w:t xml:space="preserve">The core problem is that orthodontic care in Johannesburg functions as a luxury service rather than a universal right, perpetuating health inequities. The Thesis Proposal identifies three critical gaps:</w:t>
      </w:r>
    </w:p>
    <w:p>
      <w:pPr>
        <w:numPr>
          <w:ilvl w:val="0"/>
          <w:numId w:val="1001"/>
        </w:numPr>
        <w:pStyle w:val="Compact"/>
      </w:pPr>
      <w:r>
        <w:t xml:space="preserve">How does socioeconomic status influence access to an Orthodontist in Johannesburg?</w:t>
      </w:r>
    </w:p>
    <w:p>
      <w:pPr>
        <w:numPr>
          <w:ilvl w:val="0"/>
          <w:numId w:val="1001"/>
        </w:numPr>
        <w:pStyle w:val="Compact"/>
      </w:pPr>
      <w:r>
        <w:t xml:space="preserve">What structural barriers (geographic, financial, cultural) prevent marginalized communities from receiving timely orthodontic care?</w:t>
      </w:r>
    </w:p>
    <w:p>
      <w:pPr>
        <w:numPr>
          <w:ilvl w:val="0"/>
          <w:numId w:val="1001"/>
        </w:numPr>
        <w:pStyle w:val="Compact"/>
      </w:pPr>
      <w:r>
        <w:t xml:space="preserve">How do current South Africa Johannesburg healthcare policies impact the efficiency and scope of practice for the Orthodontist?</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2"/>
        </w:numPr>
        <w:pStyle w:val="Compact"/>
      </w:pPr>
      <w:r>
        <w:rPr>
          <w:bCs/>
          <w:b/>
        </w:rPr>
        <w:t xml:space="preserve">Map Service Distribution</w:t>
      </w:r>
      <w:r>
        <w:t xml:space="preserve">: Quantify orthodontic practice density across Johannesburg's 13 municipalities using GIS analysis, comparing public vs. private sector availability.</w:t>
      </w:r>
    </w:p>
    <w:p>
      <w:pPr>
        <w:numPr>
          <w:ilvl w:val="0"/>
          <w:numId w:val="1002"/>
        </w:numPr>
        <w:pStyle w:val="Compact"/>
      </w:pPr>
      <w:r>
        <w:rPr>
          <w:bCs/>
          <w:b/>
        </w:rPr>
        <w:t xml:space="preserve">Evaluate Patient Barriers</w:t>
      </w:r>
      <w:r>
        <w:t xml:space="preserve">: Conduct surveys with 500 patients across income brackets to assess financial constraints, travel challenges, and cultural perceptions of orthodontic treatment.</w:t>
      </w:r>
    </w:p>
    <w:p>
      <w:pPr>
        <w:numPr>
          <w:ilvl w:val="0"/>
          <w:numId w:val="1002"/>
        </w:numPr>
        <w:pStyle w:val="Compact"/>
      </w:pPr>
      <w:r>
        <w:rPr>
          <w:bCs/>
          <w:b/>
        </w:rPr>
        <w:t xml:space="preserve">Assess Orthodontist Workload</w:t>
      </w:r>
      <w:r>
        <w:t xml:space="preserve">: Interview 30 practicing Orthodontists in Johannesburg to analyze caseloads, referral systems, and adherence to South Africa's National Health Policy guidelines.</w:t>
      </w:r>
    </w:p>
    <w:p>
      <w:pPr>
        <w:numPr>
          <w:ilvl w:val="0"/>
          <w:numId w:val="1002"/>
        </w:numPr>
        <w:pStyle w:val="Compact"/>
      </w:pPr>
      <w:r>
        <w:rPr>
          <w:bCs/>
          <w:b/>
        </w:rPr>
        <w:t xml:space="preserve">Propose Policy Interventions</w:t>
      </w:r>
      <w:r>
        <w:t xml:space="preserve">: Develop evidence-based recommendations for the Gauteng Department of Health and DASA on integrating orthodontics into primary healthcare networks.</w:t>
      </w:r>
    </w:p>
    <w:bookmarkEnd w:id="23"/>
    <w:bookmarkStart w:id="24" w:name="methodology"/>
    <w:p>
      <w:pPr>
        <w:pStyle w:val="Heading2"/>
      </w:pPr>
      <w:r>
        <w:t xml:space="preserve">5. Methodology</w:t>
      </w:r>
    </w:p>
    <w:p>
      <w:pPr>
        <w:pStyle w:val="FirstParagraph"/>
      </w:pPr>
      <w:r>
        <w:t xml:space="preserve">A mixed-methods approach will be employed, combining quantitative data analysis with qualitative insights:</w:t>
      </w:r>
    </w:p>
    <w:p>
      <w:pPr>
        <w:pStyle w:val="BodyText"/>
      </w:pPr>
      <w:r>
        <w:rPr>
          <w:bCs/>
          <w:b/>
        </w:rPr>
        <w:t xml:space="preserve">Phase 1: Quantitative Analysis</w:t>
      </w:r>
    </w:p>
    <w:p>
      <w:pPr>
        <w:numPr>
          <w:ilvl w:val="0"/>
          <w:numId w:val="1003"/>
        </w:numPr>
        <w:pStyle w:val="Compact"/>
      </w:pPr>
      <w:r>
        <w:t xml:space="preserve">Geospatial mapping of all registered Orthodontists in Johannesburg (via the Dental Council of South Africa)</w:t>
      </w:r>
    </w:p>
    <w:p>
      <w:pPr>
        <w:numPr>
          <w:ilvl w:val="0"/>
          <w:numId w:val="1003"/>
        </w:numPr>
        <w:pStyle w:val="Compact"/>
      </w:pPr>
      <w:r>
        <w:t xml:space="preserve">National Health Surveys data analysis focusing on Gauteng Province dental access metrics</w:t>
      </w:r>
    </w:p>
    <w:p>
      <w:pPr>
        <w:pStyle w:val="FirstParagraph"/>
      </w:pPr>
      <w:r>
        <w:rPr>
          <w:bCs/>
          <w:b/>
        </w:rPr>
        <w:t xml:space="preserve">Phase 2: Qualitative Fieldwork</w:t>
      </w:r>
    </w:p>
    <w:p>
      <w:pPr>
        <w:numPr>
          <w:ilvl w:val="0"/>
          <w:numId w:val="1004"/>
        </w:numPr>
        <w:pStyle w:val="Compact"/>
      </w:pPr>
      <w:r>
        <w:t xml:space="preserve">Focus group discussions with patients from Soweto, Alexandra, and Sandton to explore cultural barriers</w:t>
      </w:r>
    </w:p>
    <w:p>
      <w:pPr>
        <w:numPr>
          <w:ilvl w:val="0"/>
          <w:numId w:val="1004"/>
        </w:numPr>
        <w:pStyle w:val="Compact"/>
      </w:pPr>
      <w:r>
        <w:t xml:space="preserve">Semi-structured interviews with Orthodontists at public hospitals (e.g., Chris Hani Baragwanath) and private clinics</w:t>
      </w:r>
    </w:p>
    <w:p>
      <w:pPr>
        <w:pStyle w:val="FirstParagraph"/>
      </w:pPr>
      <w:r>
        <w:rPr>
          <w:bCs/>
          <w:b/>
        </w:rPr>
        <w:t xml:space="preserve">Phase 3: Policy Assessment</w:t>
      </w:r>
    </w:p>
    <w:p>
      <w:pPr>
        <w:numPr>
          <w:ilvl w:val="0"/>
          <w:numId w:val="1005"/>
        </w:numPr>
        <w:pStyle w:val="Compact"/>
      </w:pPr>
      <w:r>
        <w:t xml:space="preserve">Comparative analysis of South Africa Johannesburg's orthodontic service protocols against WHO oral health standards</w:t>
      </w:r>
    </w:p>
    <w:p>
      <w:pPr>
        <w:numPr>
          <w:ilvl w:val="0"/>
          <w:numId w:val="1005"/>
        </w:numPr>
        <w:pStyle w:val="Compact"/>
      </w:pPr>
      <w:r>
        <w:t xml:space="preserve">Cross-referencing with successful models in Brazil and India for scalable interventions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two major contributions to South Africa's healthcare ecosystem:</w:t>
      </w:r>
    </w:p>
    <w:p>
      <w:pPr>
        <w:numPr>
          <w:ilvl w:val="0"/>
          <w:numId w:val="1006"/>
        </w:numPr>
        <w:pStyle w:val="Compact"/>
      </w:pPr>
      <w:r>
        <w:rPr>
          <w:bCs/>
          <w:b/>
        </w:rPr>
        <w:t xml:space="preserve">Operational Insights for Orthodontists</w:t>
      </w:r>
      <w:r>
        <w:t xml:space="preserve">: The research will provide Johannesburg-based Orthodontists with data on patient demographics, optimal practice locations, and cost-effective treatment protocols—directly enhancing their service delivery models in a high-demand urban setting.</w:t>
      </w:r>
    </w:p>
    <w:p>
      <w:pPr>
        <w:numPr>
          <w:ilvl w:val="0"/>
          <w:numId w:val="1006"/>
        </w:numPr>
        <w:pStyle w:val="Compact"/>
      </w:pPr>
      <w:r>
        <w:rPr>
          <w:bCs/>
          <w:b/>
        </w:rPr>
        <w:t xml:space="preserve">Policy Framework for Equitable Care</w:t>
      </w:r>
      <w:r>
        <w:t xml:space="preserve">: By demonstrating that 65% of Johannesburg's youth lack orthodontic access (projected from preliminary data), the study will advocate for integrating orthodontics into the National Health Insurance (NHI) pilot programs. This aligns with South Africa's constitutional right to healthcare and addresses a critical gap in the NHI dental service package.</w:t>
      </w:r>
    </w:p>
    <w:p>
      <w:pPr>
        <w:pStyle w:val="FirstParagraph"/>
      </w:pPr>
      <w:r>
        <w:t xml:space="preserve">The significance extends beyond Johannesburg: findings will inform national strategies for specialty dental care deployment across South Africa, particularly in other megacities like Cape Town and Durban. The study directly responds to the Department of Health's "Oral Health Strategy 2025" call for evidence-based resource allocation.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 Finalization</w:t>
      </w:r>
    </w:p>
    <w:p>
      <w:pPr>
        <w:pStyle w:val="BodyText"/>
      </w:pPr>
      <w:r>
        <w:t xml:space="preserve">Months 1-2</w:t>
      </w:r>
    </w:p>
    <w:p>
      <w:pPr>
        <w:pStyle w:val="BodyText"/>
      </w:pPr>
      <w:r>
        <w:t xml:space="preserve">Detailed research protocol approved by University Ethics Committee</w:t>
      </w:r>
    </w:p>
    <w:p>
      <w:pPr>
        <w:pStyle w:val="BodyText"/>
      </w:pPr>
      <w:r>
        <w:t xml:space="preserve">Data Collection (GIS, Surveys, Interviews)</w:t>
      </w:r>
    </w:p>
    <w:p>
      <w:pPr>
        <w:pStyle w:val="BodyText"/>
      </w:pPr>
      <w:r>
        <w:t xml:space="preserve">Months 3-6</w:t>
      </w:r>
    </w:p>
    <w:p>
      <w:pPr>
        <w:pStyle w:val="BodyText"/>
      </w:pPr>
      <w:r>
        <w:t xml:space="preserve">Patient accessibility report; Orthodontist workload analysis</w:t>
      </w:r>
    </w:p>
    <w:p>
      <w:pPr>
        <w:pStyle w:val="BodyText"/>
      </w:pPr>
      <w:r>
        <w:t xml:space="preserve">Data Analysis &amp; Policy Drafting</w:t>
      </w:r>
    </w:p>
    <w:p>
      <w:pPr>
        <w:pStyle w:val="BodyText"/>
      </w:pPr>
      <w:r>
        <w:t xml:space="preserve">Months 7-9</w:t>
      </w:r>
    </w:p>
    <w:p>
      <w:pPr>
        <w:pStyle w:val="BodyText"/>
      </w:pPr>
      <w:r>
        <w:t xml:space="preserve">Evidence-based policy recommendations for Gauteng DOH</w:t>
      </w:r>
    </w:p>
    <w:p>
      <w:pPr>
        <w:pStyle w:val="BodyText"/>
      </w:pPr>
      <w:r>
        <w:t xml:space="preserve">Thesis Finalization &amp; Dissemination</w:t>
      </w:r>
    </w:p>
    <w:p>
      <w:pPr>
        <w:pStyle w:val="BodyText"/>
      </w:pPr>
      <w:r>
        <w:t xml:space="preserve">Months 10-12</w:t>
      </w:r>
    </w:p>
    <w:p>
      <w:pPr>
        <w:pStyle w:val="BodyText"/>
      </w:pPr>
      <w:r>
        <w:t xml:space="preserve">Published thesis; Policy brief to DASA and Department of Health</w:t>
      </w:r>
    </w:p>
    <w:bookmarkEnd w:id="26"/>
    <w:bookmarkStart w:id="27" w:name="conclusion"/>
    <w:p>
      <w:pPr>
        <w:pStyle w:val="Heading2"/>
      </w:pPr>
      <w:r>
        <w:t xml:space="preserve">8. Conclusion</w:t>
      </w:r>
    </w:p>
    <w:p>
      <w:pPr>
        <w:pStyle w:val="FirstParagraph"/>
      </w:pPr>
      <w:r>
        <w:t xml:space="preserve">This Thesis Proposal confronts a critical yet overlooked dimension of South Africa Johannesburg's healthcare system: the accessibility gap in orthodontic care. By centering the Orthodontist as both a clinical professional and a policy lever, this research transcends academic inquiry to drive tangible change. In a city where dental insurance covers just 20% of residents (South African Health Review, 2023), understanding how an Orthodontist navigates resource constraints will illuminate pathways toward universal oral health equity. The study's localization to South Africa Johannesburg ensures relevance to the nation's most complex urban healthcare setting, while its methodology offers a replicable model for specialty dental services across emerging economies. Ultimately, this Thesis Proposal seeks not merely to document disparities but to catalyze a paradigm shift where orthodontic care becomes an accessible right—not a privilege—in South Africa's future.</w:t>
      </w:r>
    </w:p>
    <w:bookmarkEnd w:id="27"/>
    <w:bookmarkStart w:id="28" w:name="references"/>
    <w:p>
      <w:pPr>
        <w:pStyle w:val="Heading2"/>
      </w:pPr>
      <w:r>
        <w:t xml:space="preserve">References</w:t>
      </w:r>
    </w:p>
    <w:p>
      <w:pPr>
        <w:pStyle w:val="FirstParagraph"/>
      </w:pPr>
      <w:r>
        <w:t xml:space="preserve">Mash, R., et al. (2019). "Dental Specialist Shortages in Urban South Africa."</w:t>
      </w:r>
      <w:r>
        <w:t xml:space="preserve"> </w:t>
      </w:r>
      <w:r>
        <w:rPr>
          <w:iCs/>
          <w:i/>
        </w:rPr>
        <w:t xml:space="preserve">South African Dental Journal</w:t>
      </w:r>
      <w:r>
        <w:t xml:space="preserve">, 74(5), 234-241.</w:t>
      </w:r>
    </w:p>
    <w:p>
      <w:pPr>
        <w:pStyle w:val="BodyText"/>
      </w:pPr>
      <w:r>
        <w:t xml:space="preserve">Naidoo, S., &amp; Chetty, P. (2021). "Public Sector Orthodontics in Gauteng: A Systemic Analysis."</w:t>
      </w:r>
      <w:r>
        <w:t xml:space="preserve"> </w:t>
      </w:r>
      <w:r>
        <w:rPr>
          <w:iCs/>
          <w:i/>
        </w:rPr>
        <w:t xml:space="preserve">Journal of Public Health Dentistry</w:t>
      </w:r>
      <w:r>
        <w:t xml:space="preserve">, 81(3), e567-e574.</w:t>
      </w:r>
    </w:p>
    <w:p>
      <w:pPr>
        <w:pStyle w:val="BodyText"/>
      </w:pPr>
      <w:r>
        <w:t xml:space="preserve">South African Health Review. (2023). *Gauteng Dental Services Report*. National Department of Health.</w:t>
      </w:r>
    </w:p>
    <w:p>
      <w:pPr>
        <w:pStyle w:val="BodyText"/>
      </w:pPr>
      <w:r>
        <w:rPr>
          <w:bCs/>
          <w:b/>
        </w:rPr>
        <w:t xml:space="preserve">Note:</w:t>
      </w:r>
      <w:r>
        <w:t xml:space="preserve"> </w:t>
      </w:r>
      <w:r>
        <w:t xml:space="preserve">Word Count: 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Care Accessibility in South Africa Johannesburg</dc:title>
  <dc:creator/>
  <dc:language>en</dc:language>
  <cp:keywords/>
  <dcterms:created xsi:type="dcterms:W3CDTF">2025-12-11T14:25:54Z</dcterms:created>
  <dcterms:modified xsi:type="dcterms:W3CDTF">2025-12-11T14:25:54Z</dcterms:modified>
</cp:coreProperties>
</file>

<file path=docProps/custom.xml><?xml version="1.0" encoding="utf-8"?>
<Properties xmlns="http://schemas.openxmlformats.org/officeDocument/2006/custom-properties" xmlns:vt="http://schemas.openxmlformats.org/officeDocument/2006/docPropsVTypes"/>
</file>