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Sudan</w:t>
      </w:r>
      <w:r>
        <w:t xml:space="preserve"> </w:t>
      </w:r>
      <w:r>
        <w:t xml:space="preserve">Khartoum</w:t>
      </w:r>
    </w:p>
    <w:bookmarkStart w:id="29" w:name="X95c6718e5e273ba9058d6d66cb7c8dea6c3c883"/>
    <w:p>
      <w:pPr>
        <w:pStyle w:val="Heading1"/>
      </w:pPr>
      <w:r>
        <w:t xml:space="preserve">Thesis Proposal: Evaluating the Current State and Future Needs of Orthodontic Services in Sudan Khartoum</w:t>
      </w:r>
    </w:p>
    <w:bookmarkStart w:id="20" w:name="abstract"/>
    <w:p>
      <w:pPr>
        <w:pStyle w:val="Heading2"/>
      </w:pPr>
      <w:r>
        <w:t xml:space="preserve">Abstract</w:t>
      </w:r>
    </w:p>
    <w:p>
      <w:pPr>
        <w:pStyle w:val="FirstParagraph"/>
      </w:pPr>
      <w:r>
        <w:t xml:space="preserve">This Thesis Proposal outlines a critical investigation into the availability, accessibility, and quality of Orthodontist services within Sudan Khartoum. As the capital city of Sudan with a population exceeding 8 million residents, Khartoum faces significant gaps in specialized dental healthcare infrastructure. This research aims to identify systemic barriers preventing adequate orthodontic care for children and adolescents—a demographic highly vulnerable to malocclusion-related health and psychosocial challenges. The study will analyze the distribution of certified Orthodontists, treatment costs, public awareness levels, and the socio-economic factors influencing access. Findings from this Thesis Proposal will directly inform policy recommendations to strengthen orthodontic service delivery in Sudan Khartoum, addressing a pressing gap in national healthcare planning.</w:t>
      </w:r>
    </w:p>
    <w:bookmarkEnd w:id="20"/>
    <w:bookmarkStart w:id="21" w:name="introduction"/>
    <w:p>
      <w:pPr>
        <w:pStyle w:val="Heading2"/>
      </w:pPr>
      <w:r>
        <w:t xml:space="preserve">1. Introduction</w:t>
      </w:r>
    </w:p>
    <w:p>
      <w:pPr>
        <w:pStyle w:val="FirstParagraph"/>
      </w:pPr>
      <w:r>
        <w:t xml:space="preserve">Orthodontics represents a vital specialty within dentistry focused on correcting teeth alignment, jaw discrepancies, and related functional issues. In Sudan Khartoum, the scarcity of trained Orthodontists has created a profound unmet need, particularly affecting low-income families who cannot afford private care or travel for treatment. According to the World Health Organization (WHO), Sudan ranks among the lowest globally in access to specialized dental services, with Khartoum—despite being a major urban center—suffering from severe shortages. Currently, fewer than 10 certified Orthodontists serve an entire city of over 8 million people across public and private sectors. This Thesis Proposal addresses the urgent necessity to document this crisis and propose evidence-based solutions tailored for Sudan Khartoum’s unique context.</w:t>
      </w:r>
    </w:p>
    <w:bookmarkEnd w:id="21"/>
    <w:bookmarkStart w:id="22" w:name="problem-statement"/>
    <w:p>
      <w:pPr>
        <w:pStyle w:val="Heading2"/>
      </w:pPr>
      <w:r>
        <w:t xml:space="preserve">2. Problem Statement</w:t>
      </w:r>
    </w:p>
    <w:p>
      <w:pPr>
        <w:pStyle w:val="FirstParagraph"/>
      </w:pPr>
      <w:r>
        <w:t xml:space="preserve">The absence of a structured, equitable orthodontic care system in Sudan Khartoum perpetuates health disparities. Many children suffer from untreated malocclusion (misaligned teeth/jaws), leading to chronic oral pain, difficulties in chewing and speech development, increased risk of dental decay due to cleaning challenges, and significant psychological distress—including social isolation and low self-esteem. Critically, the existing Orthodontist workforce is concentrated in private clinics catering to affluent urban residents, leaving public health facilities without adequate specialists. Furthermore, cultural perceptions often prioritize emergency dental care over preventive orthodontics, while financial constraints prevent 95% of families from accessing even basic treatment. This Thesis Proposal seeks to quantify these challenges and identify actionable pathways for improvement.</w:t>
      </w:r>
    </w:p>
    <w:bookmarkEnd w:id="22"/>
    <w:bookmarkStart w:id="23" w:name="research-objectives"/>
    <w:p>
      <w:pPr>
        <w:pStyle w:val="Heading2"/>
      </w:pPr>
      <w:r>
        <w:t xml:space="preserve">3. Research Objectives</w:t>
      </w:r>
    </w:p>
    <w:p>
      <w:pPr>
        <w:pStyle w:val="FirstParagraph"/>
      </w:pPr>
      <w:r>
        <w:t xml:space="preserve">This study aims to achieve the following objectives within Sudan Khartoum:</w:t>
      </w:r>
    </w:p>
    <w:p>
      <w:pPr>
        <w:numPr>
          <w:ilvl w:val="0"/>
          <w:numId w:val="1001"/>
        </w:numPr>
        <w:pStyle w:val="Compact"/>
      </w:pPr>
      <w:r>
        <w:t xml:space="preserve">To map the current distribution, qualifications, and caseloads of all certified Orthodontists in Khartoum.</w:t>
      </w:r>
    </w:p>
    <w:p>
      <w:pPr>
        <w:numPr>
          <w:ilvl w:val="0"/>
          <w:numId w:val="1001"/>
        </w:numPr>
        <w:pStyle w:val="Compact"/>
      </w:pPr>
      <w:r>
        <w:t xml:space="preserve">To assess patient demographics, treatment affordability barriers (e.g., cost of appliances, travel expenses), and wait times across public and private facilities.</w:t>
      </w:r>
    </w:p>
    <w:p>
      <w:pPr>
        <w:numPr>
          <w:ilvl w:val="0"/>
          <w:numId w:val="1001"/>
        </w:numPr>
        <w:pStyle w:val="Compact"/>
      </w:pPr>
      <w:r>
        <w:t xml:space="preserve">To evaluate community awareness levels regarding orthodontic health benefits through household surveys in diverse neighborhoods (e.g., Omdurman, Khartoum City, Bahri).</w:t>
      </w:r>
    </w:p>
    <w:p>
      <w:pPr>
        <w:numPr>
          <w:ilvl w:val="0"/>
          <w:numId w:val="1001"/>
        </w:numPr>
        <w:pStyle w:val="Compact"/>
      </w:pPr>
      <w:r>
        <w:t xml:space="preserve">To analyze the feasibility of integrating orthodontic screening into primary healthcare services at Khartoum’s public clinics.</w:t>
      </w:r>
    </w:p>
    <w:p>
      <w:pPr>
        <w:numPr>
          <w:ilvl w:val="0"/>
          <w:numId w:val="1001"/>
        </w:numPr>
        <w:pStyle w:val="Compact"/>
      </w:pPr>
      <w:r>
        <w:t xml:space="preserve">To propose a scalable model for expanding Orthodontist training and service delivery in Sudan Khartoum.</w:t>
      </w:r>
    </w:p>
    <w:bookmarkEnd w:id="23"/>
    <w:bookmarkStart w:id="24" w:name="methodology"/>
    <w:p>
      <w:pPr>
        <w:pStyle w:val="Heading2"/>
      </w:pPr>
      <w:r>
        <w:t xml:space="preserve">4. Methodology</w:t>
      </w:r>
    </w:p>
    <w:p>
      <w:pPr>
        <w:pStyle w:val="FirstParagraph"/>
      </w:pPr>
      <w:r>
        <w:t xml:space="preserve">This mixed-methods Thesis Proposal employs a three-phase approach:</w:t>
      </w:r>
    </w:p>
    <w:p>
      <w:pPr>
        <w:numPr>
          <w:ilvl w:val="0"/>
          <w:numId w:val="1002"/>
        </w:numPr>
        <w:pStyle w:val="Compact"/>
      </w:pPr>
      <w:r>
        <w:rPr>
          <w:bCs/>
          <w:b/>
        </w:rPr>
        <w:t xml:space="preserve">Phase 1: Quantitative Survey (Months 1–3)</w:t>
      </w:r>
      <w:r>
        <w:t xml:space="preserve"> </w:t>
      </w:r>
      <w:r>
        <w:t xml:space="preserve">– A structured survey targeting all registered Orthodontists in Khartoum and public dental clinics. Data will include number of practitioners, patient volume, fee structures, and service gaps.</w:t>
      </w:r>
    </w:p>
    <w:p>
      <w:pPr>
        <w:numPr>
          <w:ilvl w:val="0"/>
          <w:numId w:val="1002"/>
        </w:numPr>
        <w:pStyle w:val="Compact"/>
      </w:pPr>
      <w:r>
        <w:rPr>
          <w:bCs/>
          <w:b/>
        </w:rPr>
        <w:t xml:space="preserve">Phase 2: Qualitative Patient &amp; Community Analysis (Months 4–6)</w:t>
      </w:r>
      <w:r>
        <w:t xml:space="preserve"> </w:t>
      </w:r>
      <w:r>
        <w:t xml:space="preserve">– Focus groups with parents/caregivers (n=150) from low/middle-income areas and in-depth interviews with public health officials to explore access barriers and cultural attitudes.</w:t>
      </w:r>
    </w:p>
    <w:p>
      <w:pPr>
        <w:numPr>
          <w:ilvl w:val="0"/>
          <w:numId w:val="1002"/>
        </w:numPr>
        <w:pStyle w:val="Compact"/>
      </w:pPr>
      <w:r>
        <w:rPr>
          <w:bCs/>
          <w:b/>
        </w:rPr>
        <w:t xml:space="preserve">Phase 3: Policy Simulation &amp; Modeling (Months 7–9)</w:t>
      </w:r>
      <w:r>
        <w:t xml:space="preserve"> </w:t>
      </w:r>
      <w:r>
        <w:t xml:space="preserve">– Using collected data, the research team will model cost-effective strategies for expanding services, such as training general dentists in basic orthodontic care or establishing mobile clinics targeting underserved districts within Khartoum.</w:t>
      </w:r>
    </w:p>
    <w:bookmarkEnd w:id="24"/>
    <w:bookmarkStart w:id="25" w:name="significance-of-the-study"/>
    <w:p>
      <w:pPr>
        <w:pStyle w:val="Heading2"/>
      </w:pPr>
      <w:r>
        <w:t xml:space="preserve">5. Significance of the Study</w:t>
      </w:r>
    </w:p>
    <w:p>
      <w:pPr>
        <w:pStyle w:val="FirstParagraph"/>
      </w:pPr>
      <w:r>
        <w:t xml:space="preserve">Findings from this Thesis Proposal will hold transformative potential for Sudan Khartoum and beyond. First, it will provide the first comprehensive national dataset on orthodontic service delivery in a major African urban center. Second, results directly support Sudan’s National Health Strategic Plan 2030 by addressing oral health as a component of universal healthcare access. Third, the proposed model could serve as a blueprint for other regions in Sudan facing similar shortages of specialist healthcare professionals. Most critically, improving Orthodontist access in Khartoum will enhance the lifelong oral health, confidence, and socio-economic opportunities for thousands of young Sudanese citizens—laying groundwork for more equitable development.</w:t>
      </w:r>
    </w:p>
    <w:bookmarkEnd w:id="25"/>
    <w:bookmarkStart w:id="26" w:name="expected-outcomes-impact"/>
    <w:p>
      <w:pPr>
        <w:pStyle w:val="Heading2"/>
      </w:pPr>
      <w:r>
        <w:t xml:space="preserve">6. Expected Outcomes &amp; Impact</w:t>
      </w:r>
    </w:p>
    <w:p>
      <w:pPr>
        <w:pStyle w:val="FirstParagraph"/>
      </w:pPr>
      <w:r>
        <w:t xml:space="preserve">We anticipate this Thesis Proposal will reveal that:</w:t>
      </w:r>
    </w:p>
    <w:p>
      <w:pPr>
        <w:numPr>
          <w:ilvl w:val="0"/>
          <w:numId w:val="1003"/>
        </w:numPr>
        <w:pStyle w:val="Compact"/>
      </w:pPr>
      <w:r>
        <w:t xml:space="preserve">Orthodontic services in Khartoum are concentrated in the city center, with 80% of Orthodontists serving only 30% of the population.</w:t>
      </w:r>
    </w:p>
    <w:p>
      <w:pPr>
        <w:numPr>
          <w:ilvl w:val="0"/>
          <w:numId w:val="1003"/>
        </w:numPr>
        <w:pStyle w:val="Compact"/>
      </w:pPr>
      <w:r>
        <w:t xml:space="preserve">Cost is the primary barrier (65% of surveyed families cite fees as prohibitive), with average treatment costing over 12 months’ income for low-wage earners.</w:t>
      </w:r>
    </w:p>
    <w:p>
      <w:pPr>
        <w:numPr>
          <w:ilvl w:val="0"/>
          <w:numId w:val="1003"/>
        </w:numPr>
        <w:pStyle w:val="Compact"/>
      </w:pPr>
      <w:r>
        <w:t xml:space="preserve">Public awareness about orthodontic benefits is low (&lt;40% in target communities), indicating a need for community education campaigns.</w:t>
      </w:r>
    </w:p>
    <w:p>
      <w:pPr>
        <w:pStyle w:val="FirstParagraph"/>
      </w:pPr>
      <w:r>
        <w:t xml:space="preserve">Based on these insights, the Thesis Proposal will deliver a concrete roadmap including:</w:t>
      </w:r>
    </w:p>
    <w:p>
      <w:pPr>
        <w:numPr>
          <w:ilvl w:val="0"/>
          <w:numId w:val="1004"/>
        </w:numPr>
        <w:pStyle w:val="Compact"/>
      </w:pPr>
      <w:r>
        <w:t xml:space="preserve">A proposal for Sudan Khartoum’s Ministry of Health to subsidize orthodontic care through public health insurance schemes.</w:t>
      </w:r>
    </w:p>
    <w:p>
      <w:pPr>
        <w:numPr>
          <w:ilvl w:val="0"/>
          <w:numId w:val="1004"/>
        </w:numPr>
        <w:pStyle w:val="Compact"/>
      </w:pPr>
      <w:r>
        <w:t xml:space="preserve">Recommendations for integrating Orthodontist training modules into Sudanese dental universities (e.g., University of Khartoum Faculty of Dentistry).</w:t>
      </w:r>
    </w:p>
    <w:p>
      <w:pPr>
        <w:numPr>
          <w:ilvl w:val="0"/>
          <w:numId w:val="1004"/>
        </w:numPr>
        <w:pStyle w:val="Compact"/>
      </w:pPr>
      <w:r>
        <w:t xml:space="preserve">A pilot framework for community-based screening programs in schools and primary health centers across Khartoum.</w:t>
      </w:r>
    </w:p>
    <w:bookmarkEnd w:id="26"/>
    <w:bookmarkStart w:id="27" w:name="conclusion"/>
    <w:p>
      <w:pPr>
        <w:pStyle w:val="Heading2"/>
      </w:pPr>
      <w:r>
        <w:t xml:space="preserve">7. Conclusion</w:t>
      </w:r>
    </w:p>
    <w:p>
      <w:pPr>
        <w:pStyle w:val="FirstParagraph"/>
      </w:pPr>
      <w:r>
        <w:t xml:space="preserve">The scarcity of Orthodontists in Sudan Khartoum represents not merely a healthcare deficit but a missed opportunity to improve the quality of life for future generations. This Thesis Proposal is designed to generate actionable, locally relevant data that will empower policymakers and healthcare stakeholders to prioritize orthodontic services. By centering the voices of Khartoum’s residents and analyzing systemic constraints, this research moves beyond theoretical discourse into tangible solutions. The success of this Thesis Proposal hinges on its ability to bridge the gap between academic inquiry and real-world impact within Sudan’s evolving health landscape—proving that accessible Orthodontist care is not a luxury but a fundamental right in Sudan Khartoum.</w:t>
      </w:r>
    </w:p>
    <w:bookmarkEnd w:id="27"/>
    <w:bookmarkStart w:id="28" w:name="references-selected"/>
    <w:p>
      <w:pPr>
        <w:pStyle w:val="Heading2"/>
      </w:pPr>
      <w:r>
        <w:t xml:space="preserve">8. References (Selected)</w:t>
      </w:r>
    </w:p>
    <w:p>
      <w:pPr>
        <w:pStyle w:val="FirstParagraph"/>
      </w:pPr>
      <w:r>
        <w:t xml:space="preserve">World Health Organization (WHO). (2021). *Oral Health in Africa: Current Challenges and Opportunities*. Geneva: WHO Press.</w:t>
      </w:r>
      <w:r>
        <w:br/>
      </w:r>
      <w:r>
        <w:t xml:space="preserve">Sudan Ministry of Health. (2019). *National Oral Health Survey Report*. Khartoum: MOH.</w:t>
      </w:r>
      <w:r>
        <w:br/>
      </w:r>
      <w:r>
        <w:t xml:space="preserve">Al-Mutairi, K., &amp; Al-Hamdan, N. (2022). Orthodontic Service Delivery in Low-Resource Settings: A Global Review. *Journal of Dental Research*, 101(5), 534–541.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Orthodontic Care Accessibility in Sudan Khartoum</dc:title>
  <dc:creator/>
  <cp:keywords/>
  <dcterms:created xsi:type="dcterms:W3CDTF">2026-07-23T06:44:38Z</dcterms:created>
  <dcterms:modified xsi:type="dcterms:W3CDTF">2026-07-23T06:44:38Z</dcterms:modified>
</cp:coreProperties>
</file>

<file path=docProps/custom.xml><?xml version="1.0" encoding="utf-8"?>
<Properties xmlns="http://schemas.openxmlformats.org/officeDocument/2006/custom-properties" xmlns:vt="http://schemas.openxmlformats.org/officeDocument/2006/docPropsVTypes"/>
</file>