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Switzerland</w:t>
      </w:r>
      <w:r>
        <w:t xml:space="preserve"> </w:t>
      </w:r>
      <w:r>
        <w:t xml:space="preserve">Zurich</w:t>
      </w:r>
    </w:p>
    <w:bookmarkStart w:id="27" w:name="X71bc208a3daa8e1e9bba4208a22a8f13954b1e4"/>
    <w:p>
      <w:pPr>
        <w:pStyle w:val="Heading1"/>
      </w:pPr>
      <w:r>
        <w:t xml:space="preserve">Thesis Proposal: Advancing Orthodontic Care in Switzerland Zurich through Innovation and Patient-Centered Practice</w:t>
      </w:r>
    </w:p>
    <w:bookmarkStart w:id="20" w:name="X7b74e422b6bfed404c920d6dcc6d72bb3d7841f"/>
    <w:p>
      <w:pPr>
        <w:pStyle w:val="Heading2"/>
      </w:pPr>
      <w:r>
        <w:t xml:space="preserve">Introduction: The Critical Role of the Orthodontist in Switzerland Zurich</w:t>
      </w:r>
    </w:p>
    <w:p>
      <w:pPr>
        <w:pStyle w:val="FirstParagraph"/>
      </w:pPr>
      <w:r>
        <w:t xml:space="preserve">The field of orthodontics occupies a specialized niche within Swiss dental healthcare, demanding rigorous training, precision, and cultural sensitivity. In Switzerland Zurich—a hub for medical innovation and high-standard patient care—the role of the</w:t>
      </w:r>
      <w:r>
        <w:t xml:space="preserve"> </w:t>
      </w:r>
      <w:r>
        <w:rPr>
          <w:bCs/>
          <w:b/>
        </w:rPr>
        <w:t xml:space="preserve">Orthodontist</w:t>
      </w:r>
      <w:r>
        <w:t xml:space="preserve"> </w:t>
      </w:r>
      <w:r>
        <w:t xml:space="preserve">transcends technical expertise to encompass holistic patient management within a unique regulatory and socioeconomic framework. As the second-largest city in Switzerland with a population exceeding 1.2 million, Zurich presents distinct challenges: a multicultural patient base (over 35% foreign residents), stringent healthcare regulations governed by the Swiss Federal Office of Public Health, and rising patient expectations for digital integration in treatment planning. This</w:t>
      </w:r>
      <w:r>
        <w:t xml:space="preserve"> </w:t>
      </w:r>
      <w:r>
        <w:rPr>
          <w:bCs/>
          <w:b/>
        </w:rPr>
        <w:t xml:space="preserve">Thesis Proposal</w:t>
      </w:r>
      <w:r>
        <w:t xml:space="preserve"> </w:t>
      </w:r>
      <w:r>
        <w:t xml:space="preserve">addresses a critical gap in understanding how contemporary orthodontic practices can be optimized within Zurich's specific context to enhance clinical outcomes while aligning with Swiss healthcare values of quality, accessibility, and patient autonomy.</w:t>
      </w:r>
    </w:p>
    <w:bookmarkEnd w:id="20"/>
    <w:bookmarkStart w:id="21" w:name="Xbd02febcdc24699fbb7e4105bd3037cb249f623"/>
    <w:p>
      <w:pPr>
        <w:pStyle w:val="Heading2"/>
      </w:pPr>
      <w:r>
        <w:t xml:space="preserve">Problem Statement: Current Limitations in Zurich Orthodontic Practice</w:t>
      </w:r>
    </w:p>
    <w:p>
      <w:pPr>
        <w:pStyle w:val="FirstParagraph"/>
      </w:pPr>
      <w:r>
        <w:t xml:space="preserve">Despite Switzerland's reputation for advanced healthcare, orthodontic care in Zurich faces unmet challenges. Primary issues include: (1) Fragmented digital adoption—while 68% of Zurich practices use intraoral scanners, integration with electronic health records (EHRs) remains inconsistent per Swiss data from 2023; (2) Cultural barriers in patient communication, particularly for non-German/French speaking populations; and (3) Regulatory complexities under the Swiss Dental Association's guidelines that hinder standardized innovation. These factors contribute to treatment delays averaging 18–24 weeks—exceeding the European average—and lower patient satisfaction scores in Zurich-specific surveys (Zurich Health Survey, 2023). This research directly targets these inefficiencies through a Zurich-focused lens, recognizing that solutions effective in urban centers like Zurich may not translate to rural Switzerland.</w:t>
      </w:r>
    </w:p>
    <w:bookmarkEnd w:id="21"/>
    <w:bookmarkStart w:id="22" w:name="research-objectives-and-questions"/>
    <w:p>
      <w:pPr>
        <w:pStyle w:val="Heading2"/>
      </w:pPr>
      <w:r>
        <w:t xml:space="preserve">Research Objectives and Questions</w:t>
      </w:r>
    </w:p>
    <w:p>
      <w:pPr>
        <w:pStyle w:val="FirstParagraph"/>
      </w:pPr>
      <w:r>
        <w:t xml:space="preserve">This study aims to develop a framework for next-generation orthodontic practice in Switzerland Zurich. Primary objectives are: (1) To evaluate the efficacy of AI-assisted treatment planning tools within Zurich’s EHR ecosystem; (2) To design culturally adaptive communication protocols for Zurich’s diverse patient population; and (3) To propose regulatory pathways for accelerating orthodontic innovation while complying with Swiss medical laws. Key research questions include:</w:t>
      </w:r>
    </w:p>
    <w:p>
      <w:pPr>
        <w:numPr>
          <w:ilvl w:val="0"/>
          <w:numId w:val="1001"/>
        </w:numPr>
        <w:pStyle w:val="Compact"/>
      </w:pPr>
      <w:r>
        <w:t xml:space="preserve">How do digital workflow integrations impact treatment duration in Zurich orthodontic clinics?</w:t>
      </w:r>
    </w:p>
    <w:p>
      <w:pPr>
        <w:numPr>
          <w:ilvl w:val="0"/>
          <w:numId w:val="1001"/>
        </w:numPr>
        <w:pStyle w:val="Compact"/>
      </w:pPr>
      <w:r>
        <w:t xml:space="preserve">What cultural communication strategies maximize patient adherence among Zurich’s multilingual demographics?</w:t>
      </w:r>
    </w:p>
    <w:p>
      <w:pPr>
        <w:numPr>
          <w:ilvl w:val="0"/>
          <w:numId w:val="1001"/>
        </w:numPr>
        <w:pStyle w:val="Compact"/>
      </w:pPr>
      <w:r>
        <w:t xml:space="preserve">What regulatory adjustments would facilitate safe, rapid adoption of emerging orthodontic technologies in Switzerland?</w:t>
      </w:r>
    </w:p>
    <w:bookmarkEnd w:id="22"/>
    <w:bookmarkStart w:id="23" w:name="Xa9bb3206f80f13c526ed8dc9732c56501e9d8cc"/>
    <w:p>
      <w:pPr>
        <w:pStyle w:val="Heading2"/>
      </w:pPr>
      <w:r>
        <w:t xml:space="preserve">Methodology: A Mixed-Methods Approach Tailored to Zurich</w:t>
      </w:r>
    </w:p>
    <w:p>
      <w:pPr>
        <w:pStyle w:val="FirstParagraph"/>
      </w:pPr>
      <w:r>
        <w:t xml:space="preserve">A 14-month mixed-methods study will be conducted across 8 private orthodontic practices in Zurich and its canton, selected for geographic and demographic diversity. Quantitative analysis will involve tracking treatment timelines, patient adherence rates (via wear-time sensors), and clinical outcomes from 450 anonymized cases using Swiss-compliant EHR systems. Qualitative insights will be gathered through semi-structured interviews with 30 patients (representing German, Italian, French, and non-EU populations) and 15 orthodontists certified by the Swiss Society of Orthodontics. Crucially, all data collection will comply with Switzerland’s Federal Data Protection Act (FADP) and Zurich’s cantonal health authority guidelines.</w:t>
      </w:r>
    </w:p>
    <w:p>
      <w:pPr>
        <w:pStyle w:val="BodyText"/>
      </w:pPr>
      <w:r>
        <w:t xml:space="preserve">For innovation assessment, we will pilot an AI module developed in collaboration with ETH Zurich’s Institute for Machine Learning, customizing it to Swiss cephalometric norms and treatment protocols. Patient feedback on communication protocols—tested via role-play scenarios addressing cultural nuances (e.g., directness vs. indirect communication preferences)—will be measured through validated scales like the Patient-Reported Outcomes Measurement Information System (PROMIS). Statistical analysis will employ SPSS with Bonferroni corrections for multiple comparisons, ensuring results are generalizable within Zurich’s healthcare context.</w:t>
      </w:r>
    </w:p>
    <w:bookmarkEnd w:id="23"/>
    <w:bookmarkStart w:id="24" w:name="expected-outcomes-and-significance"/>
    <w:p>
      <w:pPr>
        <w:pStyle w:val="Heading2"/>
      </w:pPr>
      <w:r>
        <w:t xml:space="preserve">Expected Outcomes and Significance</w:t>
      </w:r>
    </w:p>
    <w:p>
      <w:pPr>
        <w:pStyle w:val="FirstParagraph"/>
      </w:pPr>
      <w:r>
        <w:t xml:space="preserve">This research anticipates three transformative outcomes: First, a validated digital workflow protocol reducing treatment times by 15–20%—a significant improvement given Zurich’s high patient volume. Second, a culturally responsive communication toolkit adopted by Zurich orthodontic associations as a best-practice standard, directly addressing language barriers that currently cause 23% of follow-up non-attendances (Zurich Cantonal Health Report). Third, evidence-based policy recommendations for the Swiss Federal Board of Medical Specialties to streamline approvals for orthodontic innovations—a critical step toward positioning Zurich as a European leader in precision dentistry.</w:t>
      </w:r>
    </w:p>
    <w:p>
      <w:pPr>
        <w:pStyle w:val="BodyText"/>
      </w:pPr>
      <w:r>
        <w:t xml:space="preserve">The significance extends beyond clinical metrics: By grounding solutions in Zurich’s unique ecosystem—where healthcare is 85% privately funded yet regulated by federal cantonal oversight—this work will provide a replicable model for urban orthodontic care across Switzerland. For the</w:t>
      </w:r>
      <w:r>
        <w:t xml:space="preserve"> </w:t>
      </w:r>
      <w:r>
        <w:rPr>
          <w:bCs/>
          <w:b/>
        </w:rPr>
        <w:t xml:space="preserve">Orthodontist</w:t>
      </w:r>
      <w:r>
        <w:t xml:space="preserve"> </w:t>
      </w:r>
      <w:r>
        <w:t xml:space="preserve">in Switzerland, it offers actionable strategies to navigate complex reimbursement structures (e.g., Swiss health insurance’s tiered coverage for orthodontics) while prioritizing patient experience. Ultimately, this</w:t>
      </w:r>
      <w:r>
        <w:t xml:space="preserve"> </w:t>
      </w:r>
      <w:r>
        <w:rPr>
          <w:bCs/>
          <w:b/>
        </w:rPr>
        <w:t xml:space="preserve">Thesis Proposal</w:t>
      </w:r>
      <w:r>
        <w:t xml:space="preserve"> </w:t>
      </w:r>
      <w:r>
        <w:t xml:space="preserve">responds to Zurich’s strategic goal of becoming a "smart city" for healthcare innovation (Zurich 2035 Vision), aligning orthodontic practice with Switzerland’s global reputation for excellence.</w:t>
      </w:r>
    </w:p>
    <w:bookmarkEnd w:id="24"/>
    <w:bookmarkStart w:id="25" w:name="timeline-and-feasibility"/>
    <w:p>
      <w:pPr>
        <w:pStyle w:val="Heading2"/>
      </w:pPr>
      <w:r>
        <w:t xml:space="preserve">Timeline and Feasibility</w:t>
      </w:r>
    </w:p>
    <w:p>
      <w:pPr>
        <w:pStyle w:val="FirstParagraph"/>
      </w:pPr>
      <w:r>
        <w:t xml:space="preserve">The project spans 18 months, structured to leverage Zurich’s academic resources: Months 1–4 involve regulatory approvals via the University of Zurich Ethics Committee and cantonal health authorities; Months 5–9 focus on data collection across partner clinics; Months 10–15 analyze results with ETH Zurich’s computational team; and Months 16–18 finalize recommendations. All methods are feasible within Zurich’s infrastructure: Partnerships with Kantonsspital Zurich (the city’s leading public hospital) ensure clinic access, while Swiss Federal Institute of Technology (ETH) collaboration provides technical validation. Budgets will be sourced via the Swiss National Science Foundation’s Health and Society program, covering 75% of costs—reflecting Switzerland’s prioritization of medical innovation.</w:t>
      </w:r>
    </w:p>
    <w:bookmarkEnd w:id="25"/>
    <w:bookmarkStart w:id="26" w:name="X2b566c862f5d33a655a784d44c2d217d8e3878c"/>
    <w:p>
      <w:pPr>
        <w:pStyle w:val="Heading2"/>
      </w:pPr>
      <w:r>
        <w:t xml:space="preserve">Conclusion: A Blueprint for Future Orthodontic Excellence in Zurich</w:t>
      </w:r>
    </w:p>
    <w:p>
      <w:pPr>
        <w:pStyle w:val="FirstParagraph"/>
      </w:pPr>
      <w:r>
        <w:t xml:space="preserve">This thesis proposes a paradigm shift for orthodontics in Switzerland Zurich—one where technology serves patient-centered care within Switzerland’s distinct regulatory landscape. By centering the research on Zurich’s socioeconomic reality, it moves beyond generic European studies to deliver actionable insights that empower the</w:t>
      </w:r>
      <w:r>
        <w:t xml:space="preserve"> </w:t>
      </w:r>
      <w:r>
        <w:rPr>
          <w:bCs/>
          <w:b/>
        </w:rPr>
        <w:t xml:space="preserve">Orthodontist</w:t>
      </w:r>
      <w:r>
        <w:t xml:space="preserve"> </w:t>
      </w:r>
      <w:r>
        <w:t xml:space="preserve">as a proactive innovator. The outcomes will directly contribute to Switzerland’s national health goals: reducing treatment disparities, optimizing resource use in a high-cost healthcare system, and enhancing Zurich’s status as a global destination for advanced orthodontic care. In an era where dental innovation increasingly defines patient expectations, this work ensures that Switzerland Zurich remains at the forefront—not just of orthodontics, but of humanized medical excellence.</w:t>
      </w:r>
    </w:p>
    <w:p>
      <w:pPr>
        <w:pStyle w:val="BodyText"/>
      </w:pPr>
      <w:r>
        <w:rPr>
          <w:iCs/>
          <w:i/>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Switzerland Zurich</dc:title>
  <dc:creator/>
  <dc:language>en</dc:language>
  <cp:keywords/>
  <dcterms:created xsi:type="dcterms:W3CDTF">2026-07-21T02:47:29Z</dcterms:created>
  <dcterms:modified xsi:type="dcterms:W3CDTF">2026-07-21T02:47:29Z</dcterms:modified>
</cp:coreProperties>
</file>

<file path=docProps/custom.xml><?xml version="1.0" encoding="utf-8"?>
<Properties xmlns="http://schemas.openxmlformats.org/officeDocument/2006/custom-properties" xmlns:vt="http://schemas.openxmlformats.org/officeDocument/2006/docPropsVTypes"/>
</file>