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9de18fcbbabd3894baf0ae6e82c5ba8cb75bc17"/>
    <w:p>
      <w:pPr>
        <w:pStyle w:val="Heading1"/>
      </w:pPr>
      <w:r>
        <w:t xml:space="preserve">Thesis Proposal: Addressing the Critical Gap in Orthodontic Care for Tanzania Dar es Salaam</w:t>
      </w:r>
    </w:p>
    <w:bookmarkStart w:id="20" w:name="introduction-and-background"/>
    <w:p>
      <w:pPr>
        <w:pStyle w:val="Heading2"/>
      </w:pPr>
      <w:r>
        <w:t xml:space="preserve">1. Introduction and Background</w:t>
      </w:r>
    </w:p>
    <w:p>
      <w:pPr>
        <w:pStyle w:val="FirstParagraph"/>
      </w:pPr>
      <w:r>
        <w:t xml:space="preserve">The field of orthodontics remains critically underserved in Tanzania, with Dar es Salaam—the nation's economic hub and most populous city—facing an acute shortage of qualified Orthodontist professionals. Despite a growing adolescent population with high prevalence rates of malocclusion (estimated at 45-60% according to recent Tanzanian dental surveys), the country has fewer than 15 certified Orthodontist specialists serving over 60 million people. This disparity creates a severe healthcare gap, where children and young adults in Dar es Salaam often endure preventable oral health complications, social stigma, and reduced quality of life due to untreated malocclusion. As Tanzania progresses toward universal health coverage under its National Health Policy 2015-2025, this proposal addresses a vital yet overlooked component: the strategic development of Orthodontist services in Dar es Salaam. The scarcity of specialized care is not merely an issue of dental aesthetics but directly impacts nutrition, speech development, and psychological well-being among youth—a demographic constituting 70% of Tanzania's population.</w:t>
      </w:r>
    </w:p>
    <w:bookmarkEnd w:id="20"/>
    <w:bookmarkStart w:id="21" w:name="problem-statement"/>
    <w:p>
      <w:pPr>
        <w:pStyle w:val="Heading2"/>
      </w:pPr>
      <w:r>
        <w:t xml:space="preserve">2. Problem Statement</w:t>
      </w:r>
    </w:p>
    <w:p>
      <w:pPr>
        <w:pStyle w:val="FirstParagraph"/>
      </w:pPr>
      <w:r>
        <w:t xml:space="preserve">In Tanzania Dar es Salaam, the absence of accessible orthodontic services manifests in three critical challenges: First, public healthcare facilities lack dedicated Orthodontist personnel, forcing patients to seek costly private care or abandon treatment entirely. Second, dental universities produce minimal orthodontic specialists due to limited postgraduate training capacity and funding. Third, cultural misconceptions about orthodontics persist; many communities perceive it as cosmetic rather than medically necessary. Consequently, Tanzania Dar es Salaam bears a disproportionate burden of oral health inequity—where poverty-stricken families in urban wards like Kigamboni or Ubungo cannot afford braces (costing 200,000–500,000 TZS for basic treatment), while public hospitals operate with outdated equipment and no orthodontic units. This thesis directly confronts these systemic failures through empirical investigation.</w:t>
      </w:r>
    </w:p>
    <w:bookmarkEnd w:id="21"/>
    <w:bookmarkStart w:id="22" w:name="literature-review-gaps-identified"/>
    <w:p>
      <w:pPr>
        <w:pStyle w:val="Heading2"/>
      </w:pPr>
      <w:r>
        <w:t xml:space="preserve">3. Literature Review (Gaps Identified)</w:t>
      </w:r>
    </w:p>
    <w:p>
      <w:pPr>
        <w:pStyle w:val="FirstParagraph"/>
      </w:pPr>
      <w:r>
        <w:t xml:space="preserve">Existing literature on Tanzanian dental services predominantly focuses on preventive care or general dentistry, overlooking orthodontic specialization. A 2021 study in the *African Journal of Oral Health* highlighted that only 3% of Tanzania's dental graduates pursue orthodontics, with Dar es Salaam hosting just one accredited postgraduate program. Comparative analyses reveal stark contrasts: South Africa has 1 Orthodontist per 50,000 people, whereas Tanzania has approximately 1 per 4 million. Crucially, no research has examined the socio-economic barriers to orthodontic access in Dar es Salaam or evaluated potential models for sustainable service delivery. This thesis fills that void by centering the Orthodontist as a pivotal healthcare figure within Tanzania's evolving medical landscape.</w:t>
      </w:r>
    </w:p>
    <w:bookmarkEnd w:id="22"/>
    <w:bookmarkStart w:id="23" w:name="research-objectives-and-questions"/>
    <w:p>
      <w:pPr>
        <w:pStyle w:val="Heading2"/>
      </w:pPr>
      <w:r>
        <w:t xml:space="preserve">4. Research Objectives and Questions</w:t>
      </w:r>
    </w:p>
    <w:p>
      <w:pPr>
        <w:pStyle w:val="FirstParagraph"/>
      </w:pPr>
      <w:r>
        <w:t xml:space="preserve">This Thesis Proposal aims to:</w:t>
      </w:r>
    </w:p>
    <w:p>
      <w:pPr>
        <w:numPr>
          <w:ilvl w:val="0"/>
          <w:numId w:val="1001"/>
        </w:numPr>
        <w:pStyle w:val="Compact"/>
      </w:pPr>
      <w:r>
        <w:t xml:space="preserve">Evaluate current infrastructure, staffing, and service capacity of Orthodontist practitioners in Dar es Salaam public and private sectors.</w:t>
      </w:r>
    </w:p>
    <w:p>
      <w:pPr>
        <w:numPr>
          <w:ilvl w:val="0"/>
          <w:numId w:val="1001"/>
        </w:numPr>
        <w:pStyle w:val="Compact"/>
      </w:pPr>
      <w:r>
        <w:t xml:space="preserve">Analyze socio-economic factors (income levels, insurance coverage, geographic accessibility) influencing orthodontic treatment uptake.</w:t>
      </w:r>
    </w:p>
    <w:p>
      <w:pPr>
        <w:numPr>
          <w:ilvl w:val="0"/>
          <w:numId w:val="1001"/>
        </w:numPr>
        <w:pStyle w:val="Compact"/>
      </w:pPr>
      <w:r>
        <w:t xml:space="preserve">Identify barriers to training and retention of Orthodontist professionals within Tanzania's dental education system.</w:t>
      </w:r>
    </w:p>
    <w:p>
      <w:pPr>
        <w:numPr>
          <w:ilvl w:val="0"/>
          <w:numId w:val="1001"/>
        </w:numPr>
        <w:pStyle w:val="Compact"/>
      </w:pPr>
      <w:r>
        <w:t xml:space="preserve">Propose a scalable model for integrating Orthodontist services into Tanzania Dar es Salaam's primary healthcare framework.</w:t>
      </w:r>
    </w:p>
    <w:p>
      <w:pPr>
        <w:pStyle w:val="FirstParagraph"/>
      </w:pPr>
      <w:r>
        <w:t xml:space="preserve">Key research questions include: "How do cost, cultural beliefs, and facility availability impact orthodontic service utilization among adolescents in Dar es Salaam?" and "What institutional reforms would most effectively expand Orthodontist capacity in resource-limited settings like Tanzania?"</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Quantitative Phase:</w:t>
      </w:r>
      <w:r>
        <w:t xml:space="preserve"> </w:t>
      </w:r>
      <w:r>
        <w:t xml:space="preserve">Survey of 300 patients (aged 12–25) from public clinics (Muhimbili National Hospital, Aga Khan Hospital) and private practices across Dar es Salaam to measure treatment access barriers. Data includes income levels, distance traveled, and perceived need.</w:t>
      </w:r>
    </w:p>
    <w:p>
      <w:pPr>
        <w:numPr>
          <w:ilvl w:val="0"/>
          <w:numId w:val="1002"/>
        </w:numPr>
        <w:pStyle w:val="Compact"/>
      </w:pPr>
      <w:r>
        <w:rPr>
          <w:bCs/>
          <w:b/>
        </w:rPr>
        <w:t xml:space="preserve">Qualitative Phase:</w:t>
      </w:r>
      <w:r>
        <w:t xml:space="preserve"> </w:t>
      </w:r>
      <w:r>
        <w:t xml:space="preserve">In-depth interviews with 15 Orthodontist professionals (including the nation’s few certified specialists), 20 community health workers, and policymakers from Tanzania’s Ministry of Health. Focus groups will explore training gaps and cultural perceptions.</w:t>
      </w:r>
    </w:p>
    <w:p>
      <w:pPr>
        <w:numPr>
          <w:ilvl w:val="0"/>
          <w:numId w:val="1002"/>
        </w:numPr>
        <w:pStyle w:val="Compact"/>
      </w:pPr>
      <w:r>
        <w:rPr>
          <w:bCs/>
          <w:b/>
        </w:rPr>
        <w:t xml:space="preserve">System Analysis:</w:t>
      </w:r>
      <w:r>
        <w:t xml:space="preserve"> </w:t>
      </w:r>
      <w:r>
        <w:t xml:space="preserve">Assessment of existing dental university curricula (e.g., Muhimbili University of Health and Allied Sciences) to identify orthodontic training deficiencies.</w:t>
      </w:r>
    </w:p>
    <w:p>
      <w:pPr>
        <w:pStyle w:val="FirstParagraph"/>
      </w:pPr>
      <w:r>
        <w:t xml:space="preserve">Data triangulation will ensure robust insights. Ethical approval is secured from the Tanzania Commission for Science and Technology (COSTECH), with patient confidentiality maintained via anonymized coding.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detailed mapping of orthodontic service gaps in Dar es Salaam, quantifying unmet need through demographic and geographic analysis. Second, evidence-based policy recommendations targeting Tanzania’s Ministry of Health to allocate resources for Orthodontist training programs—such as expanding the Muhimbili University postgraduate diploma in orthodontics—and integrating mobile orthodontic units into community health centers. Third, a culturally tailored patient education toolkit addressing misconceptions about malocclusion treatment.</w:t>
      </w:r>
    </w:p>
    <w:p>
      <w:pPr>
        <w:pStyle w:val="BodyText"/>
      </w:pPr>
      <w:r>
        <w:t xml:space="preserve">The significance extends beyond academia: By positioning the Orthodontist as an essential specialist within Tanzania's healthcare workforce, this research aligns with UN Sustainable Development Goal 3 (Good Health and Well-being). Successful implementation could serve as a blueprint for Sub-Saharan Africa, where similar shortages exist. For Tanzania Dar es Salaam specifically, reducing orthodontic inequity would empower youth—enabling better academic performance (linked to improved speech and confidence), economic productivity later in life, and reduced long-term costs of managing complications like temporomandibular joint disorders.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Ethics Approval</w:t>
      </w:r>
    </w:p>
    <w:p>
      <w:pPr>
        <w:pStyle w:val="BodyText"/>
      </w:pPr>
      <w:r>
        <w:t xml:space="preserve">Months 1–3</w:t>
      </w:r>
    </w:p>
    <w:p>
      <w:pPr>
        <w:pStyle w:val="BodyText"/>
      </w:pPr>
      <w:r>
        <w:t xml:space="preserve">Fully reviewed academic sources; COSTECH clearance</w:t>
      </w:r>
    </w:p>
    <w:p>
      <w:pPr>
        <w:pStyle w:val="BodyText"/>
      </w:pPr>
      <w:r>
        <w:t xml:space="preserve">Data Collection (Surveys/Interviews)</w:t>
      </w:r>
    </w:p>
    <w:p>
      <w:pPr>
        <w:pStyle w:val="BodyText"/>
      </w:pPr>
      <w:r>
        <w:t xml:space="preserve">Months 4–10</w:t>
      </w:r>
    </w:p>
    <w:p>
      <w:pPr>
        <w:pStyle w:val="BodyText"/>
      </w:pPr>
      <w:r>
        <w:t xml:space="preserve">Data Analysis &amp; Drafting Findings</w:t>
      </w:r>
    </w:p>
    <w:p>
      <w:pPr>
        <w:pStyle w:val="BodyText"/>
      </w:pPr>
      <w:r>
        <w:t xml:space="preserve">Months 11–14</w:t>
      </w:r>
    </w:p>
    <w:p>
      <w:pPr>
        <w:pStyle w:val="BodyText"/>
      </w:pPr>
      <w:r>
        <w:t xml:space="preserve">Policy Recommendations Finalization</w:t>
      </w:r>
    </w:p>
    <w:p>
      <w:pPr>
        <w:pStyle w:val="BodyText"/>
      </w:pPr>
      <w:r>
        <w:t xml:space="preserve">Month 15–16</w:t>
      </w:r>
    </w:p>
    <w:p>
      <w:pPr>
        <w:pStyle w:val="BodyText"/>
      </w:pPr>
      <w:r>
        <w:t xml:space="preserve">Thesis Submission &amp; Stakeholder Presentation</w:t>
      </w:r>
    </w:p>
    <w:p>
      <w:pPr>
        <w:pStyle w:val="BodyText"/>
      </w:pPr>
      <w:r>
        <w:t xml:space="preserve">Month 17–18</w:t>
      </w:r>
    </w:p>
    <w:bookmarkEnd w:id="26"/>
    <w:bookmarkStart w:id="27" w:name="Xdae373d1598c0ae29e9ed4b83064c49e7139b1f"/>
    <w:p>
      <w:pPr>
        <w:pStyle w:val="Heading2"/>
      </w:pPr>
      <w:r>
        <w:t xml:space="preserve">8. Conclusion: The Path Forward for Tanzania Dar es Salaam</w:t>
      </w:r>
    </w:p>
    <w:p>
      <w:pPr>
        <w:pStyle w:val="FirstParagraph"/>
      </w:pPr>
      <w:r>
        <w:t xml:space="preserve">The scarcity of Orthodontist professionals in Tanzania Dar es Salaam is not an inevitable condition but a solvable challenge requiring urgent attention. This Thesis Proposal asserts that strategic investment in orthodontic capacity-building—through targeted training, policy reform, and community engagement—is both feasible and essential for Tanzania's health equity goals. As the nation invests in its youth, prioritizing the Orthodontist as a cornerstone of comprehensive dental care will transform lives from adolescence through adulthood. The findings will directly inform Tanzania’s National Health Strategy 2023–2035, ensuring that Dar es Salaam becomes a model for accessible orthodontic care in Africa. Ultimately, this research transcends dentistry: it champions the right of every child in Tanzania Dar es Salaam to a healthy smile and full participation in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Services in Tanzania Dar es Salaam</dc:title>
  <dc:creator/>
  <dc:language>en</dc:language>
  <cp:keywords/>
  <dcterms:created xsi:type="dcterms:W3CDTF">2026-07-21T11:07:05Z</dcterms:created>
  <dcterms:modified xsi:type="dcterms:W3CDTF">2026-07-21T11:07:05Z</dcterms:modified>
</cp:coreProperties>
</file>

<file path=docProps/custom.xml><?xml version="1.0" encoding="utf-8"?>
<Properties xmlns="http://schemas.openxmlformats.org/officeDocument/2006/custom-properties" xmlns:vt="http://schemas.openxmlformats.org/officeDocument/2006/docPropsVTypes"/>
</file>