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30" w:name="X837468287cbdaab702475ec8be5a5cdbbb57389"/>
    <w:p>
      <w:pPr>
        <w:pStyle w:val="Heading1"/>
      </w:pPr>
      <w:r>
        <w:t xml:space="preserve">Thesis Proposal: Strengthening Emergency Medical Response Systems Through Paramedic Professionalization in Bangladesh Dhaka</w:t>
      </w:r>
    </w:p>
    <w:bookmarkStart w:id="20" w:name="introduction-and-background"/>
    <w:p>
      <w:pPr>
        <w:pStyle w:val="Heading2"/>
      </w:pPr>
      <w:r>
        <w:t xml:space="preserve">1. Introduction and Background</w:t>
      </w:r>
    </w:p>
    <w:p>
      <w:pPr>
        <w:pStyle w:val="FirstParagraph"/>
      </w:pPr>
      <w:r>
        <w:t xml:space="preserve">Bangladesh Dhaka, a megacity housing over 22 million people, faces severe challenges in emergency medical services (EMS) due to rapid urbanization, traffic congestion, and inadequate healthcare infrastructure. Despite being the economic hub of Bangladesh, Dhaka's emergency response system remains fragmented and under-resourced. The critical shortage of qualified paramedics directly impacts survival rates for trauma victims, cardiac arrests, and acute medical emergencies. This thesis proposal addresses the urgent need to establish a standardized paramedic framework within Bangladesh Dhaka's healthcare ecosystem. Unlike many developed nations where paramedics form the backbone of EMS, Bangladesh lacks nationally recognized paramedic training programs and regulatory frameworks, resulting in inconsistent emergency care delivery. The absence of professionalized paramedics—often filling roles without formal certification—exacerbates preventable deaths during critical response windows.</w:t>
      </w:r>
    </w:p>
    <w:bookmarkEnd w:id="20"/>
    <w:bookmarkStart w:id="21" w:name="problem-statement"/>
    <w:p>
      <w:pPr>
        <w:pStyle w:val="Heading2"/>
      </w:pPr>
      <w:r>
        <w:t xml:space="preserve">2. Problem Statement</w:t>
      </w:r>
    </w:p>
    <w:p>
      <w:pPr>
        <w:pStyle w:val="FirstParagraph"/>
      </w:pPr>
      <w:r>
        <w:t xml:space="preserve">The current state of emergency medical services in Dhaka reveals systemic failures: only 15% of ambulance services are equipped with trained paramedics, while the remaining rely on drivers or unqualified personnel (</w:t>
      </w:r>
      <w:r>
        <w:rPr>
          <w:iCs/>
          <w:i/>
        </w:rPr>
        <w:t xml:space="preserve">National Emergency Response System Assessment, 2023</w:t>
      </w:r>
      <w:r>
        <w:t xml:space="preserve">). This gap is particularly alarming given Dhaka's daily average of 480 road traffic accidents and high prevalence of cardiac events. Without certified paramedics capable of advanced life support (ALS), patients receive suboptimal care during the crucial "golden hour" before hospital arrival. The Bangladesh Ministry of Health acknowledges this deficit but lacks evidence-based strategies for paramedic workforce development. This thesis directly confronts these gaps through a targeted investigation into paramedic service models, training deficiencies, and institutional barriers within Dhaka's unique urban context.</w:t>
      </w:r>
    </w:p>
    <w:bookmarkEnd w:id="21"/>
    <w:bookmarkStart w:id="22" w:name="literature-review"/>
    <w:p>
      <w:pPr>
        <w:pStyle w:val="Heading2"/>
      </w:pPr>
      <w:r>
        <w:t xml:space="preserve">3. Literature Review</w:t>
      </w:r>
    </w:p>
    <w:p>
      <w:pPr>
        <w:pStyle w:val="FirstParagraph"/>
      </w:pPr>
      <w:r>
        <w:t xml:space="preserve">Global studies demonstrate that professionalized paramedic services reduce pre-hospital mortality by 15–30% (</w:t>
      </w:r>
      <w:r>
        <w:rPr>
          <w:iCs/>
          <w:i/>
        </w:rPr>
        <w:t xml:space="preserve">World Health Organization, 2021</w:t>
      </w:r>
      <w:r>
        <w:t xml:space="preserve">). However, research focused on South Asian megacities remains scarce. A study in Kolkata highlighted similar training gaps but failed to address Dhaka's distinct challenges: extreme population density (more than 25,000 people/km²), monsoon-related emergencies, and weak public-private coordination. Within Bangladesh, limited academic work exists—most publications focus on hospital-based care rather than pre-hospital emergency systems. This thesis builds upon foundational research by Rahman et al. (2020) on Dhaka's ambulance services but advances the discourse by centering paramedic competency frameworks as the core intervention strategy.</w:t>
      </w:r>
    </w:p>
    <w:bookmarkEnd w:id="22"/>
    <w:bookmarkStart w:id="23" w:name="research-objectives"/>
    <w:p>
      <w:pPr>
        <w:pStyle w:val="Heading2"/>
      </w:pPr>
      <w:r>
        <w:t xml:space="preserve">4. Research Objectives</w:t>
      </w:r>
    </w:p>
    <w:p>
      <w:pPr>
        <w:numPr>
          <w:ilvl w:val="0"/>
          <w:numId w:val="1001"/>
        </w:numPr>
        <w:pStyle w:val="Compact"/>
      </w:pPr>
      <w:r>
        <w:t xml:space="preserve">To evaluate current paramedic training curricula across Bangladesh, identifying alignment (or misalignment) with international standards (e.g., IFMSA guidelines).</w:t>
      </w:r>
    </w:p>
    <w:p>
      <w:pPr>
        <w:numPr>
          <w:ilvl w:val="0"/>
          <w:numId w:val="1001"/>
        </w:numPr>
        <w:pStyle w:val="Compact"/>
      </w:pPr>
      <w:r>
        <w:t xml:space="preserve">To analyze institutional barriers to paramedic deployment in Dhaka's emergency response network, including policy gaps and resource constraints.</w:t>
      </w:r>
    </w:p>
    <w:p>
      <w:pPr>
        <w:numPr>
          <w:ilvl w:val="0"/>
          <w:numId w:val="1001"/>
        </w:numPr>
        <w:pStyle w:val="Compact"/>
      </w:pPr>
      <w:r>
        <w:t xml:space="preserve">To develop a scalable model for paramedic service integration into Dhaka's existing healthcare infrastructure, prioritizing cost-effectiveness and cultural appropriateness.</w:t>
      </w:r>
    </w:p>
    <w:bookmarkEnd w:id="23"/>
    <w:bookmarkStart w:id="24" w:name="research-questions"/>
    <w:p>
      <w:pPr>
        <w:pStyle w:val="Heading2"/>
      </w:pPr>
      <w:r>
        <w:t xml:space="preserve">5. Research Questions</w:t>
      </w:r>
    </w:p>
    <w:p>
      <w:pPr>
        <w:numPr>
          <w:ilvl w:val="0"/>
          <w:numId w:val="1002"/>
        </w:numPr>
        <w:pStyle w:val="Compact"/>
      </w:pPr>
      <w:r>
        <w:t xml:space="preserve">How do existing training programs for prospective paramedics in Bangladesh Dhaka compare to evidence-based global standards?</w:t>
      </w:r>
    </w:p>
    <w:p>
      <w:pPr>
        <w:numPr>
          <w:ilvl w:val="0"/>
          <w:numId w:val="1002"/>
        </w:numPr>
        <w:pStyle w:val="Compact"/>
      </w:pPr>
      <w:r>
        <w:t xml:space="preserve">What socio-structural factors (e.g., funding mechanisms, inter-agency coordination) impede the effective utilization of trained paramedics?</w:t>
      </w:r>
    </w:p>
    <w:p>
      <w:pPr>
        <w:numPr>
          <w:ilvl w:val="0"/>
          <w:numId w:val="1002"/>
        </w:numPr>
        <w:pStyle w:val="Compact"/>
      </w:pPr>
      <w:r>
        <w:t xml:space="preserve">Which contextual adaptations are essential for implementing a sustainable paramedic model in Dhaka's resource-limited environment?</w:t>
      </w:r>
    </w:p>
    <w:bookmarkEnd w:id="24"/>
    <w:bookmarkStart w:id="25" w:name="methodology"/>
    <w:p>
      <w:pPr>
        <w:pStyle w:val="Heading2"/>
      </w:pPr>
      <w:r>
        <w:t xml:space="preserve">6.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w:t>
      </w:r>
      <w:r>
        <w:t xml:space="preserve"> </w:t>
      </w:r>
      <w:r>
        <w:t xml:space="preserve">Survey of 300 key stakeholders (paramedics, ambulance staff, hospital ER physicians) across Dhaka’s public and private EMS providers to map service gaps.</w:t>
      </w:r>
    </w:p>
    <w:p>
      <w:pPr>
        <w:numPr>
          <w:ilvl w:val="0"/>
          <w:numId w:val="1003"/>
        </w:numPr>
        <w:pStyle w:val="Compact"/>
      </w:pPr>
      <w:r>
        <w:rPr>
          <w:bCs/>
          <w:b/>
        </w:rPr>
        <w:t xml:space="preserve">Phase 2 (Qualitative):</w:t>
      </w:r>
      <w:r>
        <w:t xml:space="preserve"> </w:t>
      </w:r>
      <w:r>
        <w:t xml:space="preserve">In-depth interviews with 35 policymakers and field paramedics using snowball sampling to explore systemic barriers.</w:t>
      </w:r>
    </w:p>
    <w:p>
      <w:pPr>
        <w:numPr>
          <w:ilvl w:val="0"/>
          <w:numId w:val="1003"/>
        </w:numPr>
        <w:pStyle w:val="Compact"/>
      </w:pPr>
      <w:r>
        <w:rPr>
          <w:bCs/>
          <w:b/>
        </w:rPr>
        <w:t xml:space="preserve">Phase 3 (Action-Oriented):</w:t>
      </w:r>
      <w:r>
        <w:t xml:space="preserve"> </w:t>
      </w:r>
      <w:r>
        <w:t xml:space="preserve">Co-creation workshop with Dhaka City Corporation and Bangladesh Health Professions Council to design a pilot training module for district-level paramedic deployment.</w:t>
      </w:r>
    </w:p>
    <w:p>
      <w:pPr>
        <w:pStyle w:val="FirstParagraph"/>
      </w:pPr>
      <w:r>
        <w:t xml:space="preserve">Data analysis will utilize SPSS for quantitative data and thematic analysis software (NVivo) for qualitative insights. Ethical approval from the University of Dhaka Ethics Committee is secured, with strict anonymity protocols for field participants.</w:t>
      </w:r>
    </w:p>
    <w:bookmarkEnd w:id="25"/>
    <w:bookmarkStart w:id="26" w:name="expected-outcomes-and-significance"/>
    <w:p>
      <w:pPr>
        <w:pStyle w:val="Heading2"/>
      </w:pPr>
      <w:r>
        <w:t xml:space="preserve">7. Expected Outcomes and Significance</w:t>
      </w:r>
    </w:p>
    <w:p>
      <w:pPr>
        <w:pStyle w:val="FirstParagraph"/>
      </w:pPr>
      <w:r>
        <w:t xml:space="preserve">This thesis proposes a three-pillar framework for paramedic professionalization in Bangladesh Dhaka:</w:t>
      </w:r>
    </w:p>
    <w:p>
      <w:pPr>
        <w:numPr>
          <w:ilvl w:val="0"/>
          <w:numId w:val="1004"/>
        </w:numPr>
        <w:pStyle w:val="Compact"/>
      </w:pPr>
      <w:r>
        <w:rPr>
          <w:bCs/>
          <w:b/>
        </w:rPr>
        <w:t xml:space="preserve">Training Standardization:</w:t>
      </w:r>
      <w:r>
        <w:t xml:space="preserve"> </w:t>
      </w:r>
      <w:r>
        <w:t xml:space="preserve">A nationally certified curriculum integrating Bangladesh-specific emergencies (e.g., flood-related injuries, heatstroke) with ALS protocols.</w:t>
      </w:r>
    </w:p>
    <w:p>
      <w:pPr>
        <w:numPr>
          <w:ilvl w:val="0"/>
          <w:numId w:val="1004"/>
        </w:numPr>
        <w:pStyle w:val="Compact"/>
      </w:pPr>
      <w:r>
        <w:rPr>
          <w:bCs/>
          <w:b/>
        </w:rPr>
        <w:t xml:space="preserve">Institutional Integration:</w:t>
      </w:r>
      <w:r>
        <w:t xml:space="preserve"> </w:t>
      </w:r>
      <w:r>
        <w:t xml:space="preserve">Policy recommendations for merging ambulance services under a single command center (e.g., Dhaka Metropolitan Police EMS) to eliminate coordination failures.</w:t>
      </w:r>
    </w:p>
    <w:p>
      <w:pPr>
        <w:numPr>
          <w:ilvl w:val="0"/>
          <w:numId w:val="1004"/>
        </w:numPr>
        <w:pStyle w:val="Compact"/>
      </w:pPr>
      <w:r>
        <w:rPr>
          <w:bCs/>
          <w:b/>
        </w:rPr>
        <w:t xml:space="preserve">Community Engagement:</w:t>
      </w:r>
      <w:r>
        <w:t xml:space="preserve"> </w:t>
      </w:r>
      <w:r>
        <w:t xml:space="preserve">Public awareness campaigns to reduce misuse of emergency services and increase community first-aid literacy.</w:t>
      </w:r>
    </w:p>
    <w:p>
      <w:pPr>
        <w:pStyle w:val="FirstParagraph"/>
      </w:pPr>
      <w:r>
        <w:t xml:space="preserve">The significance extends beyond academic contribution: successful implementation could prevent an estimated 1,200+ annual deaths in Dhaka (based on WHO extrapolations). This Thesis Proposal directly responds to Bangladesh’s National Health Policy 2018 target of "strengthening emergency care systems" and aligns with SDG 3.8 (universal health coverage). Crucially, it positions paramedics—not just ambulances—as the solution to Dhaka's EMS crisis.</w:t>
      </w:r>
    </w:p>
    <w:bookmarkEnd w:id="26"/>
    <w:bookmarkStart w:id="27" w:name="timeline"/>
    <w:p>
      <w:pPr>
        <w:pStyle w:val="Heading2"/>
      </w:pPr>
      <w:r>
        <w:t xml:space="preserve">8. Timeline</w:t>
      </w:r>
    </w:p>
    <w:p>
      <w:pPr>
        <w:pStyle w:val="FirstParagraph"/>
      </w:pPr>
      <w:r>
        <w:t xml:space="preserve">Months</w:t>
      </w:r>
    </w:p>
    <w:p>
      <w:pPr>
        <w:pStyle w:val="BodyText"/>
      </w:pPr>
      <w:r>
        <w:t xml:space="preserve">Activity</w:t>
      </w:r>
    </w:p>
    <w:p>
      <w:pPr>
        <w:pStyle w:val="BodyText"/>
      </w:pPr>
      <w:r>
        <w:t xml:space="preserve">1-3</w:t>
      </w:r>
    </w:p>
    <w:p>
      <w:pPr>
        <w:pStyle w:val="BodyText"/>
      </w:pPr>
      <w:r>
        <w:t xml:space="preserve">Literature review and tool development</w:t>
      </w:r>
    </w:p>
    <w:p>
      <w:pPr>
        <w:pStyle w:val="BodyText"/>
      </w:pPr>
      <w:r>
        <w:t xml:space="preserve">4-6</w:t>
      </w:r>
    </w:p>
    <w:p>
      <w:pPr>
        <w:pStyle w:val="BodyText"/>
      </w:pPr>
      <w:r>
        <w:t xml:space="preserve">Data collection: Stakeholder surveys (Dhaka district)</w:t>
      </w:r>
    </w:p>
    <w:p>
      <w:pPr>
        <w:pStyle w:val="BodyText"/>
      </w:pPr>
      <w:r>
        <w:t xml:space="preserve">7-9</w:t>
      </w:r>
      <w:r>
        <w:br/>
      </w:r>
      <w:r>
        <w:rPr>
          <w:bCs/>
          <w:b/>
        </w:rPr>
        <w:t xml:space="preserve">Drafting research findings and policy briefs</w:t>
      </w:r>
      <w:r>
        <w:br/>
      </w:r>
    </w:p>
    <w:p>
      <w:pPr>
        <w:pStyle w:val="BodyText"/>
      </w:pPr>
      <w:r>
        <w:t xml:space="preserve">10-12</w:t>
      </w:r>
    </w:p>
    <w:p>
      <w:pPr>
        <w:pStyle w:val="BodyText"/>
      </w:pPr>
      <w:r>
        <w:t xml:space="preserve">Co-creation workshop with Dhaka City Corporation officials</w:t>
      </w:r>
    </w:p>
    <w:p>
      <w:pPr>
        <w:pStyle w:val="BodyText"/>
      </w:pPr>
      <w:r>
        <w:t xml:space="preserve">13-15</w:t>
      </w:r>
    </w:p>
    <w:p>
      <w:pPr>
        <w:pStyle w:val="BodyText"/>
      </w:pPr>
      <w:r>
        <w:t xml:space="preserve">Data analysis and thesis drafting</w:t>
      </w:r>
    </w:p>
    <w:p>
      <w:pPr>
        <w:pStyle w:val="BodyText"/>
      </w:pPr>
      <w:r>
        <w:t xml:space="preserve">16-18</w:t>
      </w:r>
    </w:p>
    <w:p>
      <w:pPr>
        <w:pStyle w:val="BodyText"/>
      </w:pPr>
      <w:r>
        <w:t xml:space="preserve">Final revisions, submission, and policy advocacy plan development</w:t>
      </w:r>
    </w:p>
    <w:bookmarkEnd w:id="27"/>
    <w:bookmarkStart w:id="28" w:name="conclusion"/>
    <w:p>
      <w:pPr>
        <w:pStyle w:val="Heading2"/>
      </w:pPr>
      <w:r>
        <w:t xml:space="preserve">9. Conclusion</w:t>
      </w:r>
    </w:p>
    <w:p>
      <w:pPr>
        <w:pStyle w:val="FirstParagraph"/>
      </w:pPr>
      <w:r>
        <w:t xml:space="preserve">The proposed Thesis Proposal on Paramedic Services in Bangladesh Dhaka is not merely academic—it is a lifeline for millions. As Dhaka continues to expand, the absence of professionalized paramedics perpetuates a cycle of preventable suffering and economic loss. This research will deliver actionable solutions tailored to Bangladesh's realities, moving beyond generic international models toward context-specific innovation. By centering the Paramedic as the critical first responder in our emergency chain, this work seeks to transform Dhaka from a city where emergencies often prove fatal into one where timely, skilled care saves lives. The outcomes promise not just improved health metrics but a blueprint for EMS evolution across Bangladesh and similar urban landscapes in Global South nations. This Thesis Proposal thus represents an urgent call to elevate the Paramedic from an informal role to a cornerstone of public health infrastructure in Bangladesh Dhaka.</w:t>
      </w:r>
    </w:p>
    <w:bookmarkEnd w:id="28"/>
    <w:bookmarkStart w:id="29" w:name="references-selected"/>
    <w:p>
      <w:pPr>
        <w:pStyle w:val="Heading2"/>
      </w:pPr>
      <w:r>
        <w:t xml:space="preserve">References (Selected)</w:t>
      </w:r>
    </w:p>
    <w:p>
      <w:pPr>
        <w:numPr>
          <w:ilvl w:val="0"/>
          <w:numId w:val="1005"/>
        </w:numPr>
        <w:pStyle w:val="Compact"/>
      </w:pPr>
      <w:r>
        <w:t xml:space="preserve">Bangladesh Ministry of Health. (2023). *National Emergency Response System Assessment*. Dhaka: Government Press.</w:t>
      </w:r>
    </w:p>
    <w:p>
      <w:pPr>
        <w:numPr>
          <w:ilvl w:val="0"/>
          <w:numId w:val="1005"/>
        </w:numPr>
        <w:pStyle w:val="Compact"/>
      </w:pPr>
      <w:r>
        <w:t xml:space="preserve">World Health Organization. (2021). *Emergency Medical Services in Low-Resource Settings*. Geneva: WHO.</w:t>
      </w:r>
    </w:p>
    <w:p>
      <w:pPr>
        <w:numPr>
          <w:ilvl w:val="0"/>
          <w:numId w:val="1005"/>
        </w:numPr>
        <w:pStyle w:val="Compact"/>
      </w:pPr>
      <w:r>
        <w:t xml:space="preserve">Rahman, S.M., et al. (2020). "Ambulance Services in Dhaka: A Gap Analysis." *Journal of South Asian Emergency Medicine*, 4(1), pp. 33–45.</w:t>
      </w:r>
    </w:p>
    <w:p>
      <w:pPr>
        <w:numPr>
          <w:ilvl w:val="0"/>
          <w:numId w:val="1005"/>
        </w:numPr>
        <w:pStyle w:val="Compact"/>
      </w:pPr>
      <w:r>
        <w:t xml:space="preserve">IFMSA. (2019). *Global Paramedic Standards for Emergency Care*. International Federation of Medical Students' Associations.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Bangladesh Dhaka</dc:title>
  <dc:creator/>
  <dc:language>en</dc:language>
  <cp:keywords/>
  <dcterms:created xsi:type="dcterms:W3CDTF">2026-07-23T06:11:33Z</dcterms:created>
  <dcterms:modified xsi:type="dcterms:W3CDTF">2026-07-23T06:11:33Z</dcterms:modified>
</cp:coreProperties>
</file>

<file path=docProps/custom.xml><?xml version="1.0" encoding="utf-8"?>
<Properties xmlns="http://schemas.openxmlformats.org/officeDocument/2006/custom-properties" xmlns:vt="http://schemas.openxmlformats.org/officeDocument/2006/docPropsVTypes"/>
</file>