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through</w:t>
      </w:r>
      <w:r>
        <w:t xml:space="preserve"> </w:t>
      </w:r>
      <w:r>
        <w:t xml:space="preserve">Integrated</w:t>
      </w:r>
      <w:r>
        <w:t xml:space="preserve"> </w:t>
      </w:r>
      <w:r>
        <w:t xml:space="preserve">Community</w:t>
      </w:r>
      <w:r>
        <w:t xml:space="preserve"> </w:t>
      </w:r>
      <w:r>
        <w:t xml:space="preserve">Response</w:t>
      </w:r>
      <w:r>
        <w:t xml:space="preserve"> </w:t>
      </w:r>
      <w:r>
        <w:t xml:space="preserve">Systems</w:t>
      </w:r>
    </w:p>
    <w:bookmarkStart w:id="28" w:name="X8e434054b04f0ead3df30912321ab0cd4d77bf2"/>
    <w:p>
      <w:pPr>
        <w:pStyle w:val="Heading1"/>
      </w:pPr>
      <w:r>
        <w:t xml:space="preserve">Thesis Proposal: Advancing Paramedic Services in Brazil São Paulo through Integrated Community Response Systems</w:t>
      </w:r>
    </w:p>
    <w:bookmarkStart w:id="20" w:name="introduction-and-background"/>
    <w:p>
      <w:pPr>
        <w:pStyle w:val="Heading2"/>
      </w:pPr>
      <w:r>
        <w:t xml:space="preserve">1. Introduction and Background</w:t>
      </w:r>
    </w:p>
    <w:p>
      <w:pPr>
        <w:pStyle w:val="FirstParagraph"/>
      </w:pPr>
      <w:r>
        <w:t xml:space="preserve">The emergency medical services (EMS) system in Brazil faces critical challenges in urban centers like São Paulo, the nation's largest metropolis with over 22 million inhabitants. Despite significant advances in healthcare infrastructure, São Paulo's paramedic workforce struggles with inadequate training frameworks, resource constraints, and fragmented community integration. This Thesis Proposal addresses a pressing need: the development of an evidence-based model to elevate</w:t>
      </w:r>
      <w:r>
        <w:t xml:space="preserve"> </w:t>
      </w:r>
      <w:r>
        <w:rPr>
          <w:iCs/>
          <w:i/>
        </w:rPr>
        <w:t xml:space="preserve">Paramedic</w:t>
      </w:r>
      <w:r>
        <w:t xml:space="preserve"> </w:t>
      </w:r>
      <w:r>
        <w:t xml:space="preserve">practice within Brazil São Paulo's unique socioeconomic and geographical context. Current Brazilian EMS protocols often prioritize rapid ambulance dispatch over comprehensive pre-hospital care, resulting in suboptimal outcomes for trauma victims, cardiac events, and chronic disease emergencies across São Paulo's diverse neighborhoods—from densely populated favelas to affluent suburbs. With 27% of São Paulo state's population living below the poverty line (IBGE 2023), equitable access to skilled paramedic care remains a systemic failure demanding urgent academic and practical intervention.</w:t>
      </w:r>
    </w:p>
    <w:bookmarkEnd w:id="20"/>
    <w:bookmarkStart w:id="21" w:name="problem-statement"/>
    <w:p>
      <w:pPr>
        <w:pStyle w:val="Heading2"/>
      </w:pPr>
      <w:r>
        <w:t xml:space="preserve">2. Problem Statement</w:t>
      </w:r>
    </w:p>
    <w:p>
      <w:pPr>
        <w:pStyle w:val="FirstParagraph"/>
      </w:pPr>
      <w:r>
        <w:t xml:space="preserve">In Brazil São Paulo, the</w:t>
      </w:r>
      <w:r>
        <w:t xml:space="preserve"> </w:t>
      </w:r>
      <w:r>
        <w:rPr>
          <w:iCs/>
          <w:i/>
        </w:rPr>
        <w:t xml:space="preserve">Paramedic</w:t>
      </w:r>
      <w:r>
        <w:t xml:space="preserve"> </w:t>
      </w:r>
      <w:r>
        <w:t xml:space="preserve">profession operates under an outdated regulatory framework established in 1996, which fails to reflect modern emergency care standards or São Paulo's urban complexities. Key issues include: (1) Limited specialized training for paramedics in managing diabetes crises and mental health emergencies—common in São Paulo's aging population; (2) Inefficient inter-agency coordination between paramedic units, police, and municipal health centers during high-impact events like mass transit accidents; and (3) A 40% attrition rate among newly certified paramedics in São Paulo due to inadequate mentorship systems. This gap directly contravenes Brazil's National Health Policy for Emergency Care (2021), which mandates "universal, equitable, and quality pre-hospital assistance." The current model cannot sustainably support São Paulo's projected 35% population growth by 2040 without reimagining the</w:t>
      </w:r>
      <w:r>
        <w:t xml:space="preserve"> </w:t>
      </w:r>
      <w:r>
        <w:rPr>
          <w:iCs/>
          <w:i/>
        </w:rPr>
        <w:t xml:space="preserve">Paramedic</w:t>
      </w:r>
      <w:r>
        <w:t xml:space="preserve">'s role within Brazil's public health ecosystem.</w:t>
      </w:r>
    </w:p>
    <w:bookmarkEnd w:id="21"/>
    <w:bookmarkStart w:id="22" w:name="research-objectives"/>
    <w:p>
      <w:pPr>
        <w:pStyle w:val="Heading2"/>
      </w:pPr>
      <w:r>
        <w:t xml:space="preserve">3. Research Objectives</w:t>
      </w:r>
    </w:p>
    <w:p>
      <w:pPr>
        <w:pStyle w:val="FirstParagraph"/>
      </w:pPr>
      <w:r>
        <w:t xml:space="preserve">This Thesis Proposal outlines a three-pronged research agenda to transform paramedic practice in Brazil São Paulo:</w:t>
      </w:r>
    </w:p>
    <w:p>
      <w:pPr>
        <w:numPr>
          <w:ilvl w:val="0"/>
          <w:numId w:val="1001"/>
        </w:numPr>
        <w:pStyle w:val="Compact"/>
      </w:pPr>
      <w:r>
        <w:rPr>
          <w:bCs/>
          <w:b/>
        </w:rPr>
        <w:t xml:space="preserve">Primary Objective:</w:t>
      </w:r>
      <w:r>
        <w:t xml:space="preserve"> </w:t>
      </w:r>
      <w:r>
        <w:t xml:space="preserve">Design and validate a standardized competency framework for São Paulo-based paramedics, incorporating advanced protocols for non-communicable diseases (e.g., stroke management) and cultural competence training addressing the state's Afro-Brazilian, Indigenous, and immigrant communities.</w:t>
      </w:r>
    </w:p>
    <w:p>
      <w:pPr>
        <w:numPr>
          <w:ilvl w:val="0"/>
          <w:numId w:val="1001"/>
        </w:numPr>
        <w:pStyle w:val="Compact"/>
      </w:pPr>
      <w:r>
        <w:rPr>
          <w:bCs/>
          <w:b/>
        </w:rPr>
        <w:t xml:space="preserve">Secondary Objective:</w:t>
      </w:r>
      <w:r>
        <w:t xml:space="preserve"> </w:t>
      </w:r>
      <w:r>
        <w:t xml:space="preserve">Develop a digital triage platform integrated with São Paulo's municipal emergency dispatch system (SAMU 192), enabling real-time data sharing between paramedics and hospital emergency departments to reduce patient wait times by 30%.</w:t>
      </w:r>
    </w:p>
    <w:p>
      <w:pPr>
        <w:numPr>
          <w:ilvl w:val="0"/>
          <w:numId w:val="1001"/>
        </w:numPr>
        <w:pStyle w:val="Compact"/>
      </w:pPr>
      <w:r>
        <w:rPr>
          <w:bCs/>
          <w:b/>
        </w:rPr>
        <w:t xml:space="preserve">Tertiary Objective:</w:t>
      </w:r>
      <w:r>
        <w:t xml:space="preserve"> </w:t>
      </w:r>
      <w:r>
        <w:t xml:space="preserve">Establish community health ambassador partnerships in São Paulo's priority zones (e.g., Greater São Paulo's periphery) where trained laypeople support paramedics during initial response, addressing the critical "golden hour" window.</w:t>
      </w:r>
    </w:p>
    <w:bookmarkEnd w:id="22"/>
    <w:bookmarkStart w:id="23" w:name="X113459939034025abfa8d758622c1d9e010629e"/>
    <w:p>
      <w:pPr>
        <w:pStyle w:val="Heading2"/>
      </w:pPr>
      <w:r>
        <w:t xml:space="preserve">4. Literature Review: Contextualizing Brazil São Paulo</w:t>
      </w:r>
    </w:p>
    <w:p>
      <w:pPr>
        <w:pStyle w:val="FirstParagraph"/>
      </w:pPr>
      <w:r>
        <w:t xml:space="preserve">Existing global studies on EMS (e.g., WHO 2022) emphasize community-centered models, but few address Latin American urban contexts. A 2023 study in *Revista de Saúde Pública* revealed that Brazilian paramedics receive only 18% of the clinical training hours recommended by the International Liaison Committee on Resuscitation (ILCOR), particularly lacking in geriatric and mental health scenarios prevalent across Brazil São Paulo. Meanwhile, São Paulo's pioneering "Operação Saúde" initiative (2020) demonstrated a 25% reduction in emergency mortality when paramedics used community-based health records—but failed to scale due to fragmented institutional support. This Thesis Proposal bridges this gap by adapting successful models from Bogotá (Colombia) and Rio de Janeiro while centering São Paulo's specific needs: its sprawling geography, extreme traffic congestion (ranking 3rd globally for urban gridlock), and socioeconomic disparities requiring hyper-localized solutions.</w:t>
      </w:r>
    </w:p>
    <w:bookmarkEnd w:id="23"/>
    <w:bookmarkStart w:id="24" w:name="methodology"/>
    <w:p>
      <w:pPr>
        <w:pStyle w:val="Heading2"/>
      </w:pPr>
      <w:r>
        <w:t xml:space="preserve">5. Methodology</w:t>
      </w:r>
    </w:p>
    <w:p>
      <w:pPr>
        <w:pStyle w:val="FirstParagraph"/>
      </w:pPr>
      <w:r>
        <w:t xml:space="preserve">A mixed-methods approach will be employed across São Paulo state's six emergency service regions:</w:t>
      </w:r>
    </w:p>
    <w:p>
      <w:pPr>
        <w:numPr>
          <w:ilvl w:val="0"/>
          <w:numId w:val="1002"/>
        </w:numPr>
        <w:pStyle w:val="Compact"/>
      </w:pPr>
      <w:r>
        <w:rPr>
          <w:bCs/>
          <w:b/>
        </w:rPr>
        <w:t xml:space="preserve">Phase 1 (6 months):</w:t>
      </w:r>
      <w:r>
        <w:t xml:space="preserve"> </w:t>
      </w:r>
      <w:r>
        <w:t xml:space="preserve">Quantitative analysis of 5,000 SAMU 192 call records from São Paulo (2021-2023), identifying common gaps in paramedic response during cardiac arrests and trauma events.</w:t>
      </w:r>
    </w:p>
    <w:p>
      <w:pPr>
        <w:numPr>
          <w:ilvl w:val="0"/>
          <w:numId w:val="1002"/>
        </w:numPr>
        <w:pStyle w:val="Compact"/>
      </w:pPr>
      <w:r>
        <w:rPr>
          <w:bCs/>
          <w:b/>
        </w:rPr>
        <w:t xml:space="preserve">Phase 2 (8 months):</w:t>
      </w:r>
      <w:r>
        <w:t xml:space="preserve"> </w:t>
      </w:r>
      <w:r>
        <w:t xml:space="preserve">Qualitative focus groups with 60 paramedics from diverse São Paulo neighborhoods, exploring training needs and cultural barriers. This phase will also recruit 15 community health leaders from high-need zones (e.g., Parque Novo Mundo) for co-design sessions.</w:t>
      </w:r>
    </w:p>
    <w:p>
      <w:pPr>
        <w:numPr>
          <w:ilvl w:val="0"/>
          <w:numId w:val="1002"/>
        </w:numPr>
        <w:pStyle w:val="Compact"/>
      </w:pPr>
      <w:r>
        <w:rPr>
          <w:bCs/>
          <w:b/>
        </w:rPr>
        <w:t xml:space="preserve">Phase 3 (12 months):</w:t>
      </w:r>
      <w:r>
        <w:t xml:space="preserve"> </w:t>
      </w:r>
      <w:r>
        <w:t xml:space="preserve">Pilot implementation of the proposed competency framework and digital platform in São Paulo's Vila Maria district. Outcome metrics include response time, patient stabilization rates, and paramedic retention—compared to a control zone without intervention.</w:t>
      </w:r>
    </w:p>
    <w:p>
      <w:pPr>
        <w:pStyle w:val="FirstParagraph"/>
      </w:pPr>
      <w:r>
        <w:t xml:space="preserve">Data collection will comply with Brazil's LGPD (General Data Protection Law) and ethics protocols approved by the University of São Paulo's Ethics Committee. Statistical analysis will use SPSS v28 for quantitative data, while thematic coding will process qualitative insights per Braun &amp; Clarke (2006).</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Brazil São Paulo:</w:t>
      </w:r>
    </w:p>
    <w:p>
      <w:pPr>
        <w:numPr>
          <w:ilvl w:val="0"/>
          <w:numId w:val="1003"/>
        </w:numPr>
        <w:pStyle w:val="Compact"/>
      </w:pPr>
      <w:r>
        <w:t xml:space="preserve">A nationally applicable paramedic training module addressing 15+ prevalent emergencies in São Paulo's demographic profile, published as a supplement to Brazil's Ministry of Health guidelines.</w:t>
      </w:r>
    </w:p>
    <w:p>
      <w:pPr>
        <w:numPr>
          <w:ilvl w:val="0"/>
          <w:numId w:val="1003"/>
        </w:numPr>
        <w:pStyle w:val="Compact"/>
      </w:pPr>
      <w:r>
        <w:t xml:space="preserve">A scalable digital triage tool compatible with existing SAMU 192 infrastructure, reducing patient transfer delays by targeting the city's worst bottlenecks (e.g., Avenida Paulista intersections).</w:t>
      </w:r>
    </w:p>
    <w:p>
      <w:pPr>
        <w:numPr>
          <w:ilvl w:val="0"/>
          <w:numId w:val="1003"/>
        </w:numPr>
        <w:pStyle w:val="Compact"/>
      </w:pPr>
      <w:r>
        <w:t xml:space="preserve">Proof-of-concept evidence that community health ambassadors can decrease paramedic workload by 20% during non-critical events—releasing resources for life-threatening cases.</w:t>
      </w:r>
    </w:p>
    <w:p>
      <w:pPr>
        <w:pStyle w:val="FirstParagraph"/>
      </w:pPr>
      <w:r>
        <w:t xml:space="preserve">The significance extends beyond São Paulo: As Brazil's most populous state, São Paulo’s EMS innovations will set a benchmark for Latin American cities. This work directly supports Brazil’s National Health Development Plan 2023-2030 target of "reducing emergency-related deaths by 45%." Crucially, it positions the</w:t>
      </w:r>
      <w:r>
        <w:t xml:space="preserve"> </w:t>
      </w:r>
      <w:r>
        <w:rPr>
          <w:iCs/>
          <w:i/>
        </w:rPr>
        <w:t xml:space="preserve">Paramedic</w:t>
      </w:r>
      <w:r>
        <w:t xml:space="preserve"> </w:t>
      </w:r>
      <w:r>
        <w:t xml:space="preserve">as a community health catalyst—not merely an ambulance responder—aligning with Brazil’s shift toward primary care decentralization.</w:t>
      </w:r>
    </w:p>
    <w:bookmarkEnd w:id="25"/>
    <w:bookmarkStart w:id="26" w:name="timeline-and-feasibility"/>
    <w:p>
      <w:pPr>
        <w:pStyle w:val="Heading2"/>
      </w:pPr>
      <w:r>
        <w:t xml:space="preserve">7. Timeline and Feasibility</w:t>
      </w:r>
    </w:p>
    <w:p>
      <w:pPr>
        <w:pStyle w:val="FirstParagraph"/>
      </w:pPr>
      <w:r>
        <w:t xml:space="preserve">The proposed 24-month project is feasible within São Paulo's academic and public health ecosystems. Key partnerships include the São Paulo State Health Secretariat (SES-SP), University of São Paulo’s School of Medicine, and SAMU 192 operational units. The thesis timeline is structured as follows:</w:t>
      </w:r>
    </w:p>
    <w:p>
      <w:pPr>
        <w:numPr>
          <w:ilvl w:val="0"/>
          <w:numId w:val="1004"/>
        </w:numPr>
        <w:pStyle w:val="Compact"/>
      </w:pPr>
      <w:r>
        <w:rPr>
          <w:bCs/>
          <w:b/>
        </w:rPr>
        <w:t xml:space="preserve">Months 1-6:</w:t>
      </w:r>
      <w:r>
        <w:t xml:space="preserve"> </w:t>
      </w:r>
      <w:r>
        <w:t xml:space="preserve">Data analysis and stakeholder mapping</w:t>
      </w:r>
    </w:p>
    <w:p>
      <w:pPr>
        <w:numPr>
          <w:ilvl w:val="0"/>
          <w:numId w:val="1004"/>
        </w:numPr>
        <w:pStyle w:val="Compact"/>
      </w:pPr>
      <w:r>
        <w:rPr>
          <w:bCs/>
          <w:b/>
        </w:rPr>
        <w:t xml:space="preserve">Months 7-14:</w:t>
      </w:r>
      <w:r>
        <w:t xml:space="preserve"> </w:t>
      </w:r>
      <w:r>
        <w:t xml:space="preserve">Framework co-design with paramedics and communities</w:t>
      </w:r>
    </w:p>
    <w:p>
      <w:pPr>
        <w:numPr>
          <w:ilvl w:val="0"/>
          <w:numId w:val="1004"/>
        </w:numPr>
        <w:pStyle w:val="Compact"/>
      </w:pPr>
      <w:r>
        <w:rPr>
          <w:bCs/>
          <w:b/>
        </w:rPr>
        <w:t xml:space="preserve">Months 15-20:</w:t>
      </w:r>
      <w:r>
        <w:t xml:space="preserve"> </w:t>
      </w:r>
      <w:r>
        <w:t xml:space="preserve">Pilot deployment in Vila Maria district</w:t>
      </w:r>
    </w:p>
    <w:p>
      <w:pPr>
        <w:numPr>
          <w:ilvl w:val="0"/>
          <w:numId w:val="1004"/>
        </w:numPr>
        <w:pStyle w:val="Compact"/>
      </w:pPr>
      <w:r>
        <w:rPr>
          <w:bCs/>
          <w:b/>
        </w:rPr>
        <w:t xml:space="preserve">Months 21-24:</w:t>
      </w:r>
      <w:r>
        <w:t xml:space="preserve"> </w:t>
      </w:r>
      <w:r>
        <w:t xml:space="preserve">Impact assessment and policy recommendations</w:t>
      </w:r>
    </w:p>
    <w:bookmarkEnd w:id="26"/>
    <w:bookmarkStart w:id="27" w:name="conclusion"/>
    <w:p>
      <w:pPr>
        <w:pStyle w:val="Heading2"/>
      </w:pPr>
      <w:r>
        <w:t xml:space="preserve">8. Conclusion</w:t>
      </w:r>
    </w:p>
    <w:p>
      <w:pPr>
        <w:pStyle w:val="FirstParagraph"/>
      </w:pPr>
      <w:r>
        <w:t xml:space="preserve">This Thesis Proposal presents an urgent, actionable framework to modernize the</w:t>
      </w:r>
      <w:r>
        <w:t xml:space="preserve"> </w:t>
      </w:r>
      <w:r>
        <w:rPr>
          <w:iCs/>
          <w:i/>
        </w:rPr>
        <w:t xml:space="preserve">Paramedic</w:t>
      </w:r>
      <w:r>
        <w:t xml:space="preserve">'s role within Brazil São Paulo's emergency care landscape. By centering local realities—addressing both the infrastructure gaps of a megacity and the human-centric needs of its diverse communities—we move beyond incremental improvements toward a system where every citizen receives timely, culturally attuned life-saving intervention. The outcomes will not only save lives but redefine how Brazil conceptualizes pre-hospital care as an integral pillar of public health. As São Paulo continues to grow, this research offers a roadmap for building resilience into the very foundation of its emergency response architecture, ensuring that the</w:t>
      </w:r>
      <w:r>
        <w:t xml:space="preserve"> </w:t>
      </w:r>
      <w:r>
        <w:rPr>
          <w:iCs/>
          <w:i/>
        </w:rPr>
        <w:t xml:space="preserve">Paramedic</w:t>
      </w:r>
      <w:r>
        <w:t xml:space="preserve"> </w:t>
      </w:r>
      <w:r>
        <w:t xml:space="preserve">becomes synonymous with accessible, equitable healthcare across Brazil.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Brazil São Paulo through Integrated Community Response Systems</dc:title>
  <dc:creator/>
  <dc:language>en</dc:language>
  <cp:keywords/>
  <dcterms:created xsi:type="dcterms:W3CDTF">2025-12-10T12:25:33Z</dcterms:created>
  <dcterms:modified xsi:type="dcterms:W3CDTF">2025-12-10T12:25:33Z</dcterms:modified>
</cp:coreProperties>
</file>

<file path=docProps/custom.xml><?xml version="1.0" encoding="utf-8"?>
<Properties xmlns="http://schemas.openxmlformats.org/officeDocument/2006/custom-properties" xmlns:vt="http://schemas.openxmlformats.org/officeDocument/2006/docPropsVTypes"/>
</file>